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3633" w14:textId="55AE6C2F" w:rsidR="000F1E22" w:rsidRPr="00611B26" w:rsidRDefault="000F1E22" w:rsidP="00057A71">
      <w:pPr>
        <w:spacing w:line="288" w:lineRule="auto"/>
        <w:jc w:val="center"/>
        <w:rPr>
          <w:rFonts w:ascii="Arial" w:hAnsi="Arial" w:cs="Arial"/>
          <w:b/>
          <w:iCs/>
          <w:sz w:val="24"/>
          <w:szCs w:val="22"/>
          <w:lang w:val="es-ES_tradnl"/>
        </w:rPr>
      </w:pPr>
      <w:r w:rsidRPr="00611B26">
        <w:rPr>
          <w:rFonts w:ascii="Arial" w:hAnsi="Arial" w:cs="Arial"/>
          <w:b/>
          <w:iCs/>
          <w:sz w:val="24"/>
          <w:szCs w:val="22"/>
          <w:lang w:val="es-ES_tradnl"/>
        </w:rPr>
        <w:t xml:space="preserve">30 años de implantología: Dentaurum </w:t>
      </w:r>
      <w:r w:rsidR="00611B26">
        <w:rPr>
          <w:rFonts w:ascii="Arial" w:hAnsi="Arial" w:cs="Arial"/>
          <w:b/>
          <w:iCs/>
          <w:sz w:val="24"/>
          <w:szCs w:val="22"/>
          <w:lang w:val="es-ES_tradnl"/>
        </w:rPr>
        <w:t>–</w:t>
      </w:r>
      <w:r w:rsidRPr="00611B26">
        <w:rPr>
          <w:rFonts w:ascii="Arial" w:hAnsi="Arial" w:cs="Arial"/>
          <w:b/>
          <w:iCs/>
          <w:sz w:val="24"/>
          <w:szCs w:val="22"/>
          <w:lang w:val="es-ES_tradnl"/>
        </w:rPr>
        <w:t xml:space="preserve"> Tradición, innovación y máxima competencia en la industria dental</w:t>
      </w:r>
    </w:p>
    <w:p w14:paraId="35DC9D13" w14:textId="77777777" w:rsidR="00057A71" w:rsidRPr="00611B26" w:rsidRDefault="00057A71" w:rsidP="00057A71">
      <w:pPr>
        <w:spacing w:line="288" w:lineRule="auto"/>
        <w:jc w:val="both"/>
        <w:rPr>
          <w:rFonts w:ascii="Arial" w:hAnsi="Arial" w:cs="Arial"/>
          <w:bCs/>
          <w:sz w:val="16"/>
          <w:szCs w:val="16"/>
          <w:lang w:val="es-ES_tradnl"/>
        </w:rPr>
      </w:pPr>
    </w:p>
    <w:p w14:paraId="5837EB90" w14:textId="0B156A42" w:rsidR="000F1E22" w:rsidRPr="00611B26" w:rsidRDefault="000F1E22" w:rsidP="009C0C7C">
      <w:pPr>
        <w:tabs>
          <w:tab w:val="left" w:pos="142"/>
        </w:tabs>
        <w:spacing w:line="300" w:lineRule="auto"/>
        <w:jc w:val="both"/>
        <w:rPr>
          <w:rFonts w:ascii="Arial" w:hAnsi="Arial" w:cs="Arial"/>
          <w:b/>
          <w:sz w:val="22"/>
          <w:szCs w:val="22"/>
          <w:lang w:val="es-ES_tradnl"/>
        </w:rPr>
      </w:pPr>
      <w:r w:rsidRPr="00611B26">
        <w:rPr>
          <w:rFonts w:ascii="Arial" w:hAnsi="Arial" w:cs="Arial"/>
          <w:b/>
          <w:sz w:val="22"/>
          <w:szCs w:val="22"/>
          <w:lang w:val="es-ES_tradnl"/>
        </w:rPr>
        <w:t xml:space="preserve">Desde hace 30 años la implantología de Dentaurum es sinónimo de éxito e innovación. </w:t>
      </w:r>
      <w:r w:rsidRPr="00611B26">
        <w:rPr>
          <w:rFonts w:ascii="Arial" w:hAnsi="Arial" w:cs="Arial"/>
          <w:b/>
          <w:bCs/>
          <w:sz w:val="22"/>
          <w:szCs w:val="22"/>
          <w:lang w:val="es-ES_tradnl"/>
        </w:rPr>
        <w:t>Siendo la empresa dental familiar más antigua del mundo y que aún existe en la actualidad, sigue complementando el surtido de ortodoncia, prótesis y cerámica.</w:t>
      </w:r>
      <w:r w:rsidRPr="00611B26">
        <w:rPr>
          <w:rFonts w:ascii="Arial" w:hAnsi="Arial" w:cs="Arial"/>
          <w:b/>
          <w:sz w:val="22"/>
          <w:szCs w:val="22"/>
          <w:lang w:val="es-ES_tradnl"/>
        </w:rPr>
        <w:t xml:space="preserve"> Productos de fabricación propia, una calidad superior, soluciones digitales, proporcionar un servicio integral y la formación, son </w:t>
      </w:r>
      <w:proofErr w:type="gramStart"/>
      <w:r w:rsidRPr="00611B26">
        <w:rPr>
          <w:rFonts w:ascii="Arial" w:hAnsi="Arial" w:cs="Arial"/>
          <w:b/>
          <w:sz w:val="22"/>
          <w:szCs w:val="22"/>
          <w:lang w:val="es-ES_tradnl"/>
        </w:rPr>
        <w:t>las metas a seguir</w:t>
      </w:r>
      <w:proofErr w:type="gramEnd"/>
      <w:r w:rsidRPr="00611B26">
        <w:rPr>
          <w:rFonts w:ascii="Arial" w:hAnsi="Arial" w:cs="Arial"/>
          <w:b/>
          <w:sz w:val="22"/>
          <w:szCs w:val="22"/>
          <w:lang w:val="es-ES_tradnl"/>
        </w:rPr>
        <w:t xml:space="preserve"> y siempre bajo el principio rector "Made in </w:t>
      </w:r>
      <w:proofErr w:type="spellStart"/>
      <w:r w:rsidRPr="00611B26">
        <w:rPr>
          <w:rFonts w:ascii="Arial" w:hAnsi="Arial" w:cs="Arial"/>
          <w:b/>
          <w:sz w:val="22"/>
          <w:szCs w:val="22"/>
          <w:lang w:val="es-ES_tradnl"/>
        </w:rPr>
        <w:t>Germany</w:t>
      </w:r>
      <w:proofErr w:type="spellEnd"/>
      <w:r w:rsidRPr="00611B26">
        <w:rPr>
          <w:rFonts w:ascii="Arial" w:hAnsi="Arial" w:cs="Arial"/>
          <w:b/>
          <w:sz w:val="22"/>
          <w:szCs w:val="22"/>
          <w:lang w:val="es-ES_tradnl"/>
        </w:rPr>
        <w:t>". Dentaurum se centra en la investigación y desarrollo en estrecha cooperación con universidades, expertos y clientes.</w:t>
      </w:r>
    </w:p>
    <w:p w14:paraId="0ACFBC01" w14:textId="77777777" w:rsidR="000F1E22" w:rsidRPr="00611B26" w:rsidRDefault="000F1E22" w:rsidP="009C0C7C">
      <w:pPr>
        <w:tabs>
          <w:tab w:val="left" w:pos="142"/>
        </w:tabs>
        <w:spacing w:line="300" w:lineRule="auto"/>
        <w:jc w:val="both"/>
        <w:rPr>
          <w:rFonts w:ascii="Arial" w:hAnsi="Arial" w:cs="Arial"/>
          <w:bCs/>
          <w:sz w:val="16"/>
          <w:szCs w:val="16"/>
          <w:lang w:val="es-ES_tradnl"/>
        </w:rPr>
      </w:pPr>
    </w:p>
    <w:p w14:paraId="3AA5032D" w14:textId="5DBB652C" w:rsidR="009C0C7C" w:rsidRPr="00611B26" w:rsidRDefault="000F1E22" w:rsidP="009C0C7C">
      <w:pPr>
        <w:tabs>
          <w:tab w:val="left" w:pos="142"/>
        </w:tabs>
        <w:spacing w:line="300" w:lineRule="auto"/>
        <w:jc w:val="both"/>
        <w:rPr>
          <w:rFonts w:ascii="Arial" w:hAnsi="Arial" w:cs="Arial"/>
          <w:sz w:val="22"/>
          <w:szCs w:val="22"/>
          <w:lang w:val="es-ES_tradnl"/>
        </w:rPr>
      </w:pPr>
      <w:r w:rsidRPr="00611B26">
        <w:rPr>
          <w:rFonts w:ascii="Arial" w:hAnsi="Arial" w:cs="Arial"/>
          <w:sz w:val="22"/>
          <w:szCs w:val="22"/>
          <w:lang w:val="es-ES_tradnl"/>
        </w:rPr>
        <w:t>Dentaurum empezó con la implantología en 1994 y enseguida reconoció su potencial para la odontología moderna. La adquisición estratégica de los implantes TIOLOX</w:t>
      </w:r>
      <w:r w:rsidRPr="00611B26">
        <w:rPr>
          <w:rFonts w:ascii="Arial" w:hAnsi="Arial" w:cs="Arial"/>
          <w:sz w:val="22"/>
          <w:szCs w:val="22"/>
          <w:vertAlign w:val="superscript"/>
          <w:lang w:val="es-ES_tradnl"/>
        </w:rPr>
        <w:t>®</w:t>
      </w:r>
      <w:r w:rsidRPr="00611B26">
        <w:rPr>
          <w:rFonts w:ascii="Arial" w:hAnsi="Arial" w:cs="Arial"/>
          <w:sz w:val="22"/>
          <w:szCs w:val="22"/>
          <w:lang w:val="es-ES_tradnl"/>
        </w:rPr>
        <w:t xml:space="preserve"> sentó la base de una de la más amplia cartera de productos del sector. Con la ampliación de flujos de trabajo digitales </w:t>
      </w:r>
      <w:r w:rsidR="0030500C">
        <w:rPr>
          <w:rFonts w:ascii="Arial" w:hAnsi="Arial" w:cs="Arial"/>
          <w:sz w:val="22"/>
          <w:szCs w:val="22"/>
          <w:lang w:val="es-ES_tradnl"/>
        </w:rPr>
        <w:t>–</w:t>
      </w:r>
      <w:r w:rsidRPr="00611B26">
        <w:rPr>
          <w:rFonts w:ascii="Arial" w:hAnsi="Arial" w:cs="Arial"/>
          <w:sz w:val="22"/>
          <w:szCs w:val="22"/>
          <w:lang w:val="es-ES_tradnl"/>
        </w:rPr>
        <w:t xml:space="preserve"> desde la implantología guiada con plantilla hasta la prótesis por CAD/CAM </w:t>
      </w:r>
      <w:r w:rsidR="0030500C">
        <w:rPr>
          <w:rFonts w:ascii="Arial" w:hAnsi="Arial" w:cs="Arial"/>
          <w:sz w:val="22"/>
          <w:szCs w:val="22"/>
          <w:lang w:val="es-ES_tradnl"/>
        </w:rPr>
        <w:t>–</w:t>
      </w:r>
      <w:r w:rsidRPr="00611B26">
        <w:rPr>
          <w:rFonts w:ascii="Arial" w:hAnsi="Arial" w:cs="Arial"/>
          <w:sz w:val="22"/>
          <w:szCs w:val="22"/>
          <w:lang w:val="es-ES_tradnl"/>
        </w:rPr>
        <w:t xml:space="preserve"> surgieron sistemas innovadores como CITO mini</w:t>
      </w:r>
      <w:r w:rsidRPr="00611B26">
        <w:rPr>
          <w:rFonts w:ascii="Arial" w:hAnsi="Arial" w:cs="Arial"/>
          <w:sz w:val="22"/>
          <w:szCs w:val="22"/>
          <w:vertAlign w:val="superscript"/>
          <w:lang w:val="es-ES_tradnl"/>
        </w:rPr>
        <w:t>®</w:t>
      </w:r>
      <w:r w:rsidRPr="00611B26">
        <w:rPr>
          <w:rFonts w:ascii="Arial" w:hAnsi="Arial" w:cs="Arial"/>
          <w:sz w:val="22"/>
          <w:szCs w:val="22"/>
          <w:lang w:val="es-ES_tradnl"/>
        </w:rPr>
        <w:t>, tioLogic</w:t>
      </w:r>
      <w:r w:rsidRPr="00611B26">
        <w:rPr>
          <w:rFonts w:ascii="Arial" w:hAnsi="Arial" w:cs="Arial"/>
          <w:sz w:val="22"/>
          <w:szCs w:val="22"/>
          <w:vertAlign w:val="superscript"/>
          <w:lang w:val="es-ES_tradnl"/>
        </w:rPr>
        <w:t>®</w:t>
      </w:r>
      <w:r w:rsidRPr="00611B26">
        <w:rPr>
          <w:rFonts w:ascii="Arial" w:hAnsi="Arial" w:cs="Arial"/>
          <w:sz w:val="22"/>
          <w:szCs w:val="22"/>
          <w:lang w:val="es-ES_tradnl"/>
        </w:rPr>
        <w:t xml:space="preserve"> ST y tioLogic</w:t>
      </w:r>
      <w:r w:rsidRPr="00611B26">
        <w:rPr>
          <w:rFonts w:ascii="Arial" w:hAnsi="Arial" w:cs="Arial"/>
          <w:sz w:val="22"/>
          <w:szCs w:val="22"/>
          <w:vertAlign w:val="superscript"/>
          <w:lang w:val="es-ES_tradnl"/>
        </w:rPr>
        <w:t>®</w:t>
      </w:r>
      <w:r w:rsidRPr="00611B26">
        <w:rPr>
          <w:rFonts w:ascii="Arial" w:hAnsi="Arial" w:cs="Arial"/>
          <w:sz w:val="22"/>
          <w:szCs w:val="22"/>
          <w:lang w:val="es-ES_tradnl"/>
        </w:rPr>
        <w:t xml:space="preserve"> TWINFIT.</w:t>
      </w:r>
    </w:p>
    <w:p w14:paraId="77744B88" w14:textId="77777777" w:rsidR="00580123" w:rsidRPr="00611B26" w:rsidRDefault="00580123" w:rsidP="009C0C7C">
      <w:pPr>
        <w:tabs>
          <w:tab w:val="left" w:pos="142"/>
        </w:tabs>
        <w:spacing w:line="300" w:lineRule="auto"/>
        <w:jc w:val="both"/>
        <w:rPr>
          <w:rFonts w:ascii="Arial" w:hAnsi="Arial" w:cs="Arial"/>
          <w:b/>
          <w:bCs/>
          <w:sz w:val="16"/>
          <w:szCs w:val="16"/>
          <w:lang w:val="es-ES_tradnl"/>
        </w:rPr>
      </w:pPr>
    </w:p>
    <w:p w14:paraId="6777AB37" w14:textId="7F5D3224" w:rsidR="009C0C7C" w:rsidRPr="00611B26" w:rsidRDefault="009C0C7C" w:rsidP="009C0C7C">
      <w:pPr>
        <w:tabs>
          <w:tab w:val="left" w:pos="142"/>
        </w:tabs>
        <w:spacing w:line="300" w:lineRule="auto"/>
        <w:jc w:val="both"/>
        <w:rPr>
          <w:rFonts w:ascii="Arial" w:hAnsi="Arial" w:cs="Arial"/>
          <w:sz w:val="22"/>
          <w:szCs w:val="22"/>
          <w:lang w:val="es-ES_tradnl"/>
        </w:rPr>
      </w:pPr>
      <w:r w:rsidRPr="00611B26">
        <w:rPr>
          <w:rFonts w:ascii="Arial" w:hAnsi="Arial" w:cs="Arial"/>
          <w:b/>
          <w:bCs/>
          <w:sz w:val="22"/>
          <w:szCs w:val="22"/>
          <w:lang w:val="es-ES_tradnl"/>
        </w:rPr>
        <w:t>CITO mini</w:t>
      </w:r>
      <w:r w:rsidRPr="00611B26">
        <w:rPr>
          <w:rFonts w:ascii="Arial" w:hAnsi="Arial" w:cs="Arial"/>
          <w:b/>
          <w:bCs/>
          <w:sz w:val="22"/>
          <w:szCs w:val="22"/>
          <w:vertAlign w:val="superscript"/>
          <w:lang w:val="es-ES_tradnl"/>
        </w:rPr>
        <w:t xml:space="preserve">® </w:t>
      </w:r>
      <w:r w:rsidR="0030500C" w:rsidRPr="0030500C">
        <w:rPr>
          <w:rFonts w:ascii="Arial" w:hAnsi="Arial" w:cs="Arial"/>
          <w:b/>
          <w:bCs/>
          <w:sz w:val="22"/>
          <w:szCs w:val="22"/>
          <w:lang w:val="es-ES_tradnl"/>
        </w:rPr>
        <w:t>–</w:t>
      </w:r>
      <w:r w:rsidR="0030500C">
        <w:rPr>
          <w:rFonts w:ascii="Arial" w:hAnsi="Arial" w:cs="Arial"/>
          <w:sz w:val="22"/>
          <w:szCs w:val="22"/>
          <w:lang w:val="es-ES_tradnl"/>
        </w:rPr>
        <w:t xml:space="preserve"> </w:t>
      </w:r>
      <w:r w:rsidRPr="00611B26">
        <w:rPr>
          <w:rFonts w:ascii="Arial" w:hAnsi="Arial" w:cs="Arial"/>
          <w:b/>
          <w:bCs/>
          <w:sz w:val="22"/>
          <w:szCs w:val="22"/>
          <w:lang w:val="es-ES_tradnl"/>
        </w:rPr>
        <w:t>implante de una pieza de diámetro estrecho</w:t>
      </w:r>
    </w:p>
    <w:p w14:paraId="74F04A99" w14:textId="2C87E77D" w:rsidR="009C0C7C" w:rsidRPr="00611B26" w:rsidRDefault="009C0C7C" w:rsidP="009C0C7C">
      <w:pPr>
        <w:tabs>
          <w:tab w:val="left" w:pos="142"/>
        </w:tabs>
        <w:spacing w:line="300" w:lineRule="auto"/>
        <w:jc w:val="both"/>
        <w:rPr>
          <w:rStyle w:val="Fett"/>
          <w:rFonts w:ascii="Arial" w:hAnsi="Arial" w:cs="Arial"/>
          <w:b w:val="0"/>
          <w:sz w:val="22"/>
          <w:szCs w:val="22"/>
          <w:lang w:val="es-ES_tradnl"/>
        </w:rPr>
      </w:pPr>
      <w:r w:rsidRPr="00611B26">
        <w:rPr>
          <w:rFonts w:ascii="Arial" w:hAnsi="Arial" w:cs="Arial"/>
          <w:bCs/>
          <w:sz w:val="22"/>
          <w:szCs w:val="22"/>
          <w:lang w:val="es-ES_tradnl"/>
        </w:rPr>
        <w:t>En el 2015 con el desarrollo del implante de diámetro estrecho llamado CITO mini</w:t>
      </w:r>
      <w:r w:rsidRPr="00611B26">
        <w:rPr>
          <w:rFonts w:ascii="Arial" w:hAnsi="Arial" w:cs="Arial"/>
          <w:bCs/>
          <w:sz w:val="22"/>
          <w:szCs w:val="22"/>
          <w:vertAlign w:val="superscript"/>
          <w:lang w:val="es-ES_tradnl"/>
        </w:rPr>
        <w:t>®</w:t>
      </w:r>
      <w:r w:rsidRPr="00611B26">
        <w:rPr>
          <w:rFonts w:ascii="Arial" w:hAnsi="Arial" w:cs="Arial"/>
          <w:bCs/>
          <w:sz w:val="22"/>
          <w:szCs w:val="22"/>
          <w:lang w:val="es-ES_tradnl"/>
        </w:rPr>
        <w:t xml:space="preserve"> aumenta la familia de implantes de Dentaurum.</w:t>
      </w:r>
      <w:r w:rsidRPr="00611B26">
        <w:rPr>
          <w:rFonts w:ascii="Arial" w:hAnsi="Arial" w:cs="Arial"/>
          <w:b/>
          <w:color w:val="000000" w:themeColor="text1"/>
          <w:sz w:val="22"/>
          <w:szCs w:val="22"/>
          <w:lang w:val="es-ES_tradnl"/>
        </w:rPr>
        <w:t xml:space="preserve"> </w:t>
      </w:r>
      <w:r w:rsidRPr="00611B26">
        <w:rPr>
          <w:rStyle w:val="Fett"/>
          <w:rFonts w:ascii="Arial" w:hAnsi="Arial" w:cs="Arial"/>
          <w:b w:val="0"/>
          <w:sz w:val="22"/>
          <w:szCs w:val="22"/>
          <w:lang w:val="es-ES_tradnl"/>
        </w:rPr>
        <w:t>Se trata de un sistema de implantes delgados de una pieza, muy apropiado para pacientes edéntulos con poca oferta ósea. Este sistema les permite la recuperación, de forma rápida y económica, de la calidad de vida.</w:t>
      </w:r>
      <w:r w:rsidRPr="00611B26">
        <w:rPr>
          <w:rStyle w:val="Fett"/>
          <w:rFonts w:ascii="Arial" w:hAnsi="Arial" w:cs="Arial"/>
          <w:sz w:val="22"/>
          <w:szCs w:val="22"/>
          <w:lang w:val="es-ES_tradnl"/>
        </w:rPr>
        <w:t xml:space="preserve"> </w:t>
      </w:r>
    </w:p>
    <w:p w14:paraId="416AC5D2" w14:textId="77777777" w:rsidR="009C0C7C" w:rsidRPr="00611B26" w:rsidRDefault="009C0C7C" w:rsidP="009C0C7C">
      <w:pPr>
        <w:tabs>
          <w:tab w:val="left" w:pos="142"/>
        </w:tabs>
        <w:spacing w:line="300" w:lineRule="auto"/>
        <w:jc w:val="both"/>
        <w:rPr>
          <w:rStyle w:val="Fett"/>
          <w:rFonts w:ascii="Arial" w:hAnsi="Arial" w:cs="Arial"/>
          <w:b w:val="0"/>
          <w:sz w:val="16"/>
          <w:szCs w:val="16"/>
          <w:lang w:val="es-ES_tradnl"/>
        </w:rPr>
      </w:pPr>
    </w:p>
    <w:p w14:paraId="3833D50B" w14:textId="77777777" w:rsidR="009C0C7C" w:rsidRPr="00611B26" w:rsidRDefault="009C0C7C" w:rsidP="009C0C7C">
      <w:pPr>
        <w:tabs>
          <w:tab w:val="left" w:pos="142"/>
        </w:tabs>
        <w:spacing w:line="300" w:lineRule="auto"/>
        <w:jc w:val="both"/>
        <w:rPr>
          <w:rFonts w:ascii="Arial" w:hAnsi="Arial" w:cs="Arial"/>
          <w:b/>
          <w:bCs/>
          <w:color w:val="000000" w:themeColor="text1"/>
          <w:sz w:val="22"/>
          <w:szCs w:val="22"/>
          <w:lang w:val="es-ES_tradnl"/>
        </w:rPr>
      </w:pPr>
      <w:r w:rsidRPr="00611B26">
        <w:rPr>
          <w:rFonts w:ascii="Arial" w:hAnsi="Arial" w:cs="Arial"/>
          <w:b/>
          <w:bCs/>
          <w:sz w:val="22"/>
          <w:szCs w:val="22"/>
          <w:lang w:val="es-ES_tradnl"/>
        </w:rPr>
        <w:t>La revolución tioLogic</w:t>
      </w:r>
      <w:r w:rsidRPr="00611B26">
        <w:rPr>
          <w:rFonts w:ascii="Arial" w:hAnsi="Arial" w:cs="Arial"/>
          <w:b/>
          <w:bCs/>
          <w:sz w:val="22"/>
          <w:szCs w:val="22"/>
          <w:vertAlign w:val="superscript"/>
          <w:lang w:val="es-ES_tradnl"/>
        </w:rPr>
        <w:t>®</w:t>
      </w:r>
      <w:r w:rsidRPr="00611B26">
        <w:rPr>
          <w:rFonts w:ascii="Arial" w:hAnsi="Arial" w:cs="Arial"/>
          <w:b/>
          <w:bCs/>
          <w:sz w:val="22"/>
          <w:szCs w:val="22"/>
          <w:lang w:val="es-ES_tradnl"/>
        </w:rPr>
        <w:t xml:space="preserve"> TWINFIT</w:t>
      </w:r>
    </w:p>
    <w:p w14:paraId="3780D2F9" w14:textId="48C485E5" w:rsidR="009C0C7C" w:rsidRPr="00611B26" w:rsidRDefault="009C0C7C" w:rsidP="009C0C7C">
      <w:pPr>
        <w:spacing w:line="300" w:lineRule="auto"/>
        <w:jc w:val="both"/>
        <w:rPr>
          <w:rStyle w:val="Fett"/>
          <w:rFonts w:ascii="Arial" w:hAnsi="Arial" w:cs="Arial"/>
          <w:b w:val="0"/>
          <w:bCs w:val="0"/>
          <w:sz w:val="22"/>
          <w:szCs w:val="22"/>
          <w:lang w:val="es-ES_tradnl"/>
        </w:rPr>
      </w:pPr>
      <w:r w:rsidRPr="00611B26">
        <w:rPr>
          <w:rFonts w:ascii="Arial" w:hAnsi="Arial" w:cs="Arial"/>
          <w:sz w:val="22"/>
          <w:szCs w:val="22"/>
          <w:lang w:val="es-ES_tradnl"/>
        </w:rPr>
        <w:t>Pilares con geometría de conexión cónica o de plataforma en un mismo implante, era inimaginable hasta 2018. tioLogic</w:t>
      </w:r>
      <w:r w:rsidRPr="00611B26">
        <w:rPr>
          <w:rFonts w:ascii="Arial" w:hAnsi="Arial" w:cs="Arial"/>
          <w:sz w:val="22"/>
          <w:szCs w:val="22"/>
          <w:vertAlign w:val="superscript"/>
          <w:lang w:val="es-ES_tradnl"/>
        </w:rPr>
        <w:t>®</w:t>
      </w:r>
      <w:r w:rsidRPr="00611B26">
        <w:rPr>
          <w:rFonts w:ascii="Arial" w:hAnsi="Arial" w:cs="Arial"/>
          <w:sz w:val="22"/>
          <w:szCs w:val="22"/>
          <w:lang w:val="es-ES_tradnl"/>
        </w:rPr>
        <w:t xml:space="preserve"> TWINFIT revolucionó el concepto de tratamiento y estableció nuevos estándares en implantología. </w:t>
      </w:r>
      <w:r w:rsidRPr="00611B26">
        <w:rPr>
          <w:rStyle w:val="Fett"/>
          <w:rFonts w:ascii="Arial" w:hAnsi="Arial" w:cs="Arial"/>
          <w:b w:val="0"/>
          <w:bCs w:val="0"/>
          <w:sz w:val="22"/>
          <w:szCs w:val="22"/>
          <w:lang w:val="es-ES_tradnl"/>
        </w:rPr>
        <w:t>Además de la eficiencia y la seguridad en el manejo, este sistema de implantes patentado ofrece al usuario la máxima flexibilidad desde la inserción hasta la rehabilitación final para cualquier caso y cualquier edad. El revolucionario Abutment Switch tiene dos geometrías de conexión protésica para rehabilitaciones – cónica y de plataforma – para todos los implantes tioLogic</w:t>
      </w:r>
      <w:r w:rsidRPr="00611B26">
        <w:rPr>
          <w:rFonts w:ascii="Arial" w:hAnsi="Arial" w:cs="Arial"/>
          <w:bCs/>
          <w:sz w:val="22"/>
          <w:szCs w:val="22"/>
          <w:vertAlign w:val="superscript"/>
          <w:lang w:val="es-ES_tradnl"/>
        </w:rPr>
        <w:t>®</w:t>
      </w:r>
      <w:r w:rsidRPr="00611B26">
        <w:rPr>
          <w:rStyle w:val="Fett"/>
          <w:rFonts w:ascii="Arial" w:hAnsi="Arial" w:cs="Arial"/>
          <w:b w:val="0"/>
          <w:bCs w:val="0"/>
          <w:sz w:val="22"/>
          <w:szCs w:val="22"/>
          <w:lang w:val="es-ES_tradnl"/>
        </w:rPr>
        <w:t xml:space="preserve"> TWINFIT y se adapta, de esta manera, a cada cambio de la situación oral del paciente sin tener que cambiar el implante.</w:t>
      </w:r>
    </w:p>
    <w:p w14:paraId="12DF0362" w14:textId="77777777" w:rsidR="009C0C7C" w:rsidRPr="00611B26" w:rsidRDefault="009C0C7C" w:rsidP="009C0C7C">
      <w:pPr>
        <w:spacing w:line="300" w:lineRule="auto"/>
        <w:jc w:val="both"/>
        <w:rPr>
          <w:rFonts w:ascii="Arial" w:hAnsi="Arial" w:cs="Arial"/>
          <w:b/>
          <w:bCs/>
          <w:sz w:val="16"/>
          <w:szCs w:val="16"/>
          <w:lang w:val="es-ES_tradnl"/>
        </w:rPr>
      </w:pPr>
    </w:p>
    <w:p w14:paraId="4CCA8D20" w14:textId="1544DD64" w:rsidR="009C0C7C" w:rsidRPr="00611B26" w:rsidRDefault="009C0C7C" w:rsidP="009C0C7C">
      <w:pPr>
        <w:spacing w:line="300" w:lineRule="auto"/>
        <w:jc w:val="both"/>
        <w:rPr>
          <w:rFonts w:ascii="Arial" w:hAnsi="Arial" w:cs="Arial"/>
          <w:b/>
          <w:bCs/>
          <w:sz w:val="22"/>
          <w:szCs w:val="22"/>
          <w:lang w:val="es-ES_tradnl"/>
        </w:rPr>
      </w:pPr>
      <w:r w:rsidRPr="00611B26">
        <w:rPr>
          <w:rFonts w:ascii="Arial" w:hAnsi="Arial" w:cs="Arial"/>
          <w:b/>
          <w:bCs/>
          <w:sz w:val="22"/>
          <w:szCs w:val="22"/>
          <w:lang w:val="es-ES_tradnl"/>
        </w:rPr>
        <w:t>tioLogic</w:t>
      </w:r>
      <w:r w:rsidRPr="00611B26">
        <w:rPr>
          <w:rFonts w:ascii="Arial" w:hAnsi="Arial" w:cs="Arial"/>
          <w:b/>
          <w:bCs/>
          <w:sz w:val="22"/>
          <w:szCs w:val="22"/>
          <w:vertAlign w:val="superscript"/>
          <w:lang w:val="es-ES_tradnl"/>
        </w:rPr>
        <w:t>®</w:t>
      </w:r>
      <w:r w:rsidRPr="00611B26">
        <w:rPr>
          <w:rFonts w:ascii="Arial" w:hAnsi="Arial" w:cs="Arial"/>
          <w:b/>
          <w:bCs/>
          <w:sz w:val="22"/>
          <w:szCs w:val="22"/>
          <w:lang w:val="es-ES_tradnl"/>
        </w:rPr>
        <w:t xml:space="preserve"> DIGITAL.</w:t>
      </w:r>
    </w:p>
    <w:p w14:paraId="16865426" w14:textId="092E823C" w:rsidR="009C0C7C" w:rsidRPr="00611B26" w:rsidRDefault="009C0C7C" w:rsidP="009C0C7C">
      <w:pPr>
        <w:spacing w:line="300" w:lineRule="auto"/>
        <w:jc w:val="both"/>
        <w:rPr>
          <w:rFonts w:ascii="Arial" w:hAnsi="Arial" w:cs="Arial"/>
          <w:sz w:val="22"/>
          <w:szCs w:val="22"/>
          <w:lang w:val="es-ES_tradnl"/>
        </w:rPr>
      </w:pPr>
      <w:r w:rsidRPr="00611B26">
        <w:rPr>
          <w:rFonts w:ascii="Arial" w:hAnsi="Arial" w:cs="Arial"/>
          <w:sz w:val="22"/>
          <w:szCs w:val="22"/>
          <w:lang w:val="es-ES_tradnl"/>
        </w:rPr>
        <w:t>Con 30 años de experiencia también como socio digital Dentaurum está interesado en ofrecer a sus clientes procesos económicos y sencillos con materiales validados: desde la planificación y determinación de la posición del implante hasta el escaneado y la fabricación. El sistema ofrece al usuario y al paciente soluciones flexibles, eficientes y a medida. El programa se complementa por una amplia oferta de servicios y. ¡Si eso no es motivo de celebración!</w:t>
      </w:r>
    </w:p>
    <w:p w14:paraId="7621CE4D" w14:textId="77777777" w:rsidR="00057A71" w:rsidRPr="00611B26" w:rsidRDefault="00057A71" w:rsidP="00057A71">
      <w:pPr>
        <w:spacing w:line="288" w:lineRule="auto"/>
        <w:jc w:val="both"/>
        <w:rPr>
          <w:rFonts w:ascii="Arial" w:hAnsi="Arial" w:cs="Arial"/>
          <w:sz w:val="22"/>
          <w:szCs w:val="22"/>
          <w:lang w:val="es-ES_tradnl"/>
        </w:rPr>
      </w:pPr>
    </w:p>
    <w:p w14:paraId="5CA73814" w14:textId="77777777" w:rsidR="00611B26" w:rsidRDefault="00580123" w:rsidP="00580123">
      <w:pPr>
        <w:spacing w:line="288" w:lineRule="auto"/>
        <w:jc w:val="both"/>
        <w:rPr>
          <w:rFonts w:ascii="Arial" w:hAnsi="Arial" w:cs="Arial"/>
          <w:sz w:val="22"/>
          <w:szCs w:val="22"/>
          <w:lang w:val="es-ES_tradnl"/>
        </w:rPr>
      </w:pPr>
      <w:bookmarkStart w:id="0" w:name="_Hlk192487703"/>
      <w:r w:rsidRPr="00611B26">
        <w:rPr>
          <w:rFonts w:ascii="Arial" w:hAnsi="Arial" w:cs="Arial"/>
          <w:sz w:val="22"/>
          <w:szCs w:val="22"/>
          <w:lang w:val="es-ES_tradnl"/>
        </w:rPr>
        <w:t xml:space="preserve">En la IDS organizará el Dr. </w:t>
      </w:r>
      <w:proofErr w:type="spellStart"/>
      <w:r w:rsidRPr="00611B26">
        <w:rPr>
          <w:rFonts w:ascii="Arial" w:hAnsi="Arial" w:cs="Arial"/>
          <w:sz w:val="22"/>
          <w:szCs w:val="22"/>
          <w:lang w:val="es-ES_tradnl"/>
        </w:rPr>
        <w:t>med</w:t>
      </w:r>
      <w:proofErr w:type="spellEnd"/>
      <w:r w:rsidRPr="00611B26">
        <w:rPr>
          <w:rFonts w:ascii="Arial" w:hAnsi="Arial" w:cs="Arial"/>
          <w:sz w:val="22"/>
          <w:szCs w:val="22"/>
          <w:lang w:val="es-ES_tradnl"/>
        </w:rPr>
        <w:t xml:space="preserve">. </w:t>
      </w:r>
      <w:proofErr w:type="spellStart"/>
      <w:r w:rsidRPr="00611B26">
        <w:rPr>
          <w:rFonts w:ascii="Arial" w:hAnsi="Arial" w:cs="Arial"/>
          <w:sz w:val="22"/>
          <w:szCs w:val="22"/>
          <w:lang w:val="es-ES_tradnl"/>
        </w:rPr>
        <w:t>dent</w:t>
      </w:r>
      <w:proofErr w:type="spellEnd"/>
      <w:r w:rsidRPr="00611B26">
        <w:rPr>
          <w:rFonts w:ascii="Arial" w:hAnsi="Arial" w:cs="Arial"/>
          <w:sz w:val="22"/>
          <w:szCs w:val="22"/>
          <w:lang w:val="es-ES_tradnl"/>
        </w:rPr>
        <w:t xml:space="preserve">. </w:t>
      </w:r>
      <w:r>
        <w:rPr>
          <w:rFonts w:ascii="Arial" w:hAnsi="Arial" w:cs="Arial"/>
          <w:sz w:val="22"/>
          <w:szCs w:val="22"/>
        </w:rPr>
        <w:t xml:space="preserve">Daniel Schulz y Dr. med. </w:t>
      </w:r>
      <w:proofErr w:type="spellStart"/>
      <w:r>
        <w:rPr>
          <w:rFonts w:ascii="Arial" w:hAnsi="Arial" w:cs="Arial"/>
          <w:sz w:val="22"/>
          <w:szCs w:val="22"/>
        </w:rPr>
        <w:t>dent</w:t>
      </w:r>
      <w:proofErr w:type="spellEnd"/>
      <w:r>
        <w:rPr>
          <w:rFonts w:ascii="Arial" w:hAnsi="Arial" w:cs="Arial"/>
          <w:sz w:val="22"/>
          <w:szCs w:val="22"/>
        </w:rPr>
        <w:t xml:space="preserve">. </w:t>
      </w:r>
      <w:r w:rsidRPr="00611B26">
        <w:rPr>
          <w:rFonts w:ascii="Arial" w:hAnsi="Arial" w:cs="Arial"/>
          <w:sz w:val="22"/>
          <w:szCs w:val="22"/>
          <w:lang w:val="es-ES_tradnl"/>
        </w:rPr>
        <w:t xml:space="preserve">Johannes. </w:t>
      </w:r>
      <w:proofErr w:type="spellStart"/>
      <w:r w:rsidRPr="00611B26">
        <w:rPr>
          <w:rFonts w:ascii="Arial" w:hAnsi="Arial" w:cs="Arial"/>
          <w:sz w:val="22"/>
          <w:szCs w:val="22"/>
          <w:lang w:val="es-ES_tradnl"/>
        </w:rPr>
        <w:t>Petschelt</w:t>
      </w:r>
      <w:proofErr w:type="spellEnd"/>
      <w:r w:rsidRPr="00611B26">
        <w:rPr>
          <w:rFonts w:ascii="Arial" w:hAnsi="Arial" w:cs="Arial"/>
          <w:sz w:val="22"/>
          <w:szCs w:val="22"/>
          <w:lang w:val="es-ES_tradnl"/>
        </w:rPr>
        <w:t xml:space="preserve">, </w:t>
      </w:r>
      <w:proofErr w:type="spellStart"/>
      <w:r w:rsidRPr="00611B26">
        <w:rPr>
          <w:rFonts w:ascii="Arial" w:hAnsi="Arial" w:cs="Arial"/>
          <w:sz w:val="22"/>
          <w:szCs w:val="22"/>
          <w:lang w:val="es-ES_tradnl"/>
        </w:rPr>
        <w:t>MSc</w:t>
      </w:r>
      <w:proofErr w:type="spellEnd"/>
      <w:r w:rsidRPr="00611B26">
        <w:rPr>
          <w:rFonts w:ascii="Arial" w:hAnsi="Arial" w:cs="Arial"/>
          <w:sz w:val="22"/>
          <w:szCs w:val="22"/>
          <w:lang w:val="es-ES_tradnl"/>
        </w:rPr>
        <w:t xml:space="preserve"> </w:t>
      </w:r>
      <w:proofErr w:type="spellStart"/>
      <w:r w:rsidRPr="00611B26">
        <w:rPr>
          <w:rFonts w:ascii="Arial" w:hAnsi="Arial" w:cs="Arial"/>
          <w:sz w:val="22"/>
          <w:szCs w:val="22"/>
          <w:lang w:val="es-ES_tradnl"/>
        </w:rPr>
        <w:t>MSc</w:t>
      </w:r>
      <w:proofErr w:type="spellEnd"/>
      <w:r w:rsidRPr="00611B26">
        <w:rPr>
          <w:rFonts w:ascii="Arial" w:hAnsi="Arial" w:cs="Arial"/>
          <w:sz w:val="22"/>
          <w:szCs w:val="22"/>
          <w:lang w:val="es-ES_tradnl"/>
        </w:rPr>
        <w:t xml:space="preserve"> </w:t>
      </w:r>
      <w:proofErr w:type="spellStart"/>
      <w:r w:rsidRPr="00611B26">
        <w:rPr>
          <w:rFonts w:ascii="Arial" w:hAnsi="Arial" w:cs="Arial"/>
          <w:sz w:val="22"/>
          <w:szCs w:val="22"/>
          <w:lang w:val="es-ES_tradnl"/>
        </w:rPr>
        <w:t>Hands</w:t>
      </w:r>
      <w:proofErr w:type="spellEnd"/>
      <w:r w:rsidRPr="00611B26">
        <w:rPr>
          <w:rFonts w:ascii="Arial" w:hAnsi="Arial" w:cs="Arial"/>
          <w:sz w:val="22"/>
          <w:szCs w:val="22"/>
          <w:lang w:val="es-ES_tradnl"/>
        </w:rPr>
        <w:t>-</w:t>
      </w:r>
      <w:proofErr w:type="spellStart"/>
      <w:r w:rsidRPr="00611B26">
        <w:rPr>
          <w:rFonts w:ascii="Arial" w:hAnsi="Arial" w:cs="Arial"/>
          <w:sz w:val="22"/>
          <w:szCs w:val="22"/>
          <w:lang w:val="es-ES_tradnl"/>
        </w:rPr>
        <w:t>on</w:t>
      </w:r>
      <w:proofErr w:type="spellEnd"/>
      <w:r w:rsidRPr="00611B26">
        <w:rPr>
          <w:rFonts w:ascii="Arial" w:hAnsi="Arial" w:cs="Arial"/>
          <w:sz w:val="22"/>
          <w:szCs w:val="22"/>
          <w:lang w:val="es-ES_tradnl"/>
        </w:rPr>
        <w:t xml:space="preserve">-Workshops sobre el tema éxito a largo plazo con preparación </w:t>
      </w:r>
      <w:proofErr w:type="spellStart"/>
      <w:r w:rsidRPr="00611B26">
        <w:rPr>
          <w:rFonts w:ascii="Arial" w:hAnsi="Arial" w:cs="Arial"/>
          <w:sz w:val="22"/>
          <w:szCs w:val="22"/>
          <w:lang w:val="es-ES_tradnl"/>
        </w:rPr>
        <w:t>Lowspeed</w:t>
      </w:r>
      <w:proofErr w:type="spellEnd"/>
      <w:r w:rsidRPr="00611B26">
        <w:rPr>
          <w:rFonts w:ascii="Arial" w:hAnsi="Arial" w:cs="Arial"/>
          <w:sz w:val="22"/>
          <w:szCs w:val="22"/>
          <w:lang w:val="es-ES_tradnl"/>
        </w:rPr>
        <w:t xml:space="preserve"> y geometría de conexión tioLogic</w:t>
      </w:r>
      <w:r w:rsidRPr="00611B26">
        <w:rPr>
          <w:rFonts w:ascii="Arial" w:hAnsi="Arial" w:cs="Arial"/>
          <w:sz w:val="22"/>
          <w:szCs w:val="22"/>
          <w:vertAlign w:val="superscript"/>
          <w:lang w:val="es-ES_tradnl"/>
        </w:rPr>
        <w:t>®</w:t>
      </w:r>
      <w:r w:rsidRPr="00611B26">
        <w:rPr>
          <w:rFonts w:ascii="Arial" w:hAnsi="Arial" w:cs="Arial"/>
          <w:sz w:val="22"/>
          <w:szCs w:val="22"/>
          <w:lang w:val="es-ES_tradnl"/>
        </w:rPr>
        <w:t xml:space="preserve"> TWINFIT en el estand de Dentaurum D010/E019 en el pabellón 10.1. Las citas son el martes, miércoles, </w:t>
      </w:r>
      <w:proofErr w:type="spellStart"/>
      <w:proofErr w:type="gramStart"/>
      <w:r w:rsidRPr="00611B26">
        <w:rPr>
          <w:rFonts w:ascii="Arial" w:hAnsi="Arial" w:cs="Arial"/>
          <w:sz w:val="22"/>
          <w:szCs w:val="22"/>
          <w:lang w:val="es-ES_tradnl"/>
        </w:rPr>
        <w:t>jueves,y</w:t>
      </w:r>
      <w:proofErr w:type="spellEnd"/>
      <w:proofErr w:type="gramEnd"/>
      <w:r w:rsidRPr="00611B26">
        <w:rPr>
          <w:rFonts w:ascii="Arial" w:hAnsi="Arial" w:cs="Arial"/>
          <w:sz w:val="22"/>
          <w:szCs w:val="22"/>
          <w:lang w:val="es-ES_tradnl"/>
        </w:rPr>
        <w:t xml:space="preserve"> viernes. </w:t>
      </w:r>
    </w:p>
    <w:p w14:paraId="2C5E1A8E" w14:textId="65B8AAE5" w:rsidR="00580123" w:rsidRPr="00611B26" w:rsidRDefault="00580123" w:rsidP="0030500C">
      <w:pPr>
        <w:spacing w:line="288" w:lineRule="auto"/>
        <w:jc w:val="both"/>
        <w:rPr>
          <w:rFonts w:ascii="Arial" w:hAnsi="Arial" w:cs="Arial"/>
          <w:b/>
          <w:bCs/>
          <w:sz w:val="22"/>
          <w:szCs w:val="22"/>
          <w:lang w:val="es-ES_tradnl"/>
        </w:rPr>
      </w:pPr>
      <w:r w:rsidRPr="00611B26">
        <w:rPr>
          <w:rFonts w:ascii="Arial" w:hAnsi="Arial" w:cs="Arial"/>
          <w:b/>
          <w:bCs/>
          <w:sz w:val="22"/>
          <w:szCs w:val="22"/>
          <w:lang w:val="es-ES_tradnl"/>
        </w:rPr>
        <w:lastRenderedPageBreak/>
        <w:t xml:space="preserve">Más información para los interesados la encontrará en </w:t>
      </w:r>
      <w:r w:rsidR="0030500C" w:rsidRPr="0030500C">
        <w:rPr>
          <w:rStyle w:val="Hyperlink"/>
          <w:rFonts w:ascii="Arial" w:hAnsi="Arial" w:cs="Arial"/>
          <w:b/>
          <w:bCs/>
          <w:sz w:val="22"/>
          <w:szCs w:val="22"/>
          <w:lang w:val="es-ES_tradnl"/>
        </w:rPr>
        <w:t>https://www.dentaurum.de/lp/esn/ids-2025.aspx</w:t>
      </w:r>
      <w:r w:rsidRPr="00611B26">
        <w:rPr>
          <w:rFonts w:ascii="Arial" w:hAnsi="Arial" w:cs="Arial"/>
          <w:b/>
          <w:bCs/>
          <w:sz w:val="22"/>
          <w:szCs w:val="22"/>
          <w:lang w:val="es-ES_tradnl"/>
        </w:rPr>
        <w:t xml:space="preserve"> </w:t>
      </w:r>
      <w:r w:rsidR="00611B26" w:rsidRPr="00611B26">
        <w:rPr>
          <w:rFonts w:ascii="Arial" w:hAnsi="Arial" w:cs="Arial"/>
          <w:b/>
          <w:bCs/>
          <w:sz w:val="22"/>
          <w:szCs w:val="22"/>
          <w:lang w:val="es-ES_tradnl"/>
        </w:rPr>
        <w:t>o en:</w:t>
      </w:r>
    </w:p>
    <w:p w14:paraId="369C6DA5" w14:textId="77777777" w:rsidR="00611B26" w:rsidRPr="00611B26" w:rsidRDefault="00611B26" w:rsidP="00580123">
      <w:pPr>
        <w:spacing w:line="288" w:lineRule="auto"/>
        <w:jc w:val="both"/>
        <w:rPr>
          <w:rFonts w:ascii="Arial" w:hAnsi="Arial" w:cs="Arial"/>
          <w:sz w:val="8"/>
          <w:szCs w:val="8"/>
          <w:lang w:val="es-ES_tradnl"/>
        </w:rPr>
      </w:pPr>
    </w:p>
    <w:p w14:paraId="6DDE0CC2" w14:textId="77777777" w:rsidR="00611B26" w:rsidRPr="00097CB0" w:rsidRDefault="00611B26" w:rsidP="00611B26">
      <w:pPr>
        <w:tabs>
          <w:tab w:val="left" w:pos="2486"/>
        </w:tabs>
        <w:spacing w:line="288" w:lineRule="auto"/>
        <w:jc w:val="both"/>
        <w:rPr>
          <w:rFonts w:ascii="Arial" w:hAnsi="Arial" w:cs="Arial"/>
          <w:sz w:val="22"/>
          <w:szCs w:val="22"/>
          <w:lang w:val="en-AU"/>
        </w:rPr>
      </w:pPr>
      <w:r w:rsidRPr="00097CB0">
        <w:rPr>
          <w:rFonts w:ascii="Arial" w:hAnsi="Arial" w:cs="Arial"/>
          <w:sz w:val="22"/>
          <w:szCs w:val="22"/>
          <w:lang w:val="en-AU"/>
        </w:rPr>
        <w:t>DENTAURUM GmbH &amp; Co. KG</w:t>
      </w:r>
    </w:p>
    <w:p w14:paraId="7A9C7019" w14:textId="77777777" w:rsidR="00611B26" w:rsidRPr="0036449C" w:rsidRDefault="00611B26" w:rsidP="00611B26">
      <w:pPr>
        <w:spacing w:line="288" w:lineRule="auto"/>
        <w:jc w:val="both"/>
        <w:rPr>
          <w:rFonts w:ascii="Arial" w:hAnsi="Arial" w:cs="Arial"/>
          <w:sz w:val="22"/>
          <w:szCs w:val="22"/>
        </w:rPr>
      </w:pPr>
      <w:r w:rsidRPr="00A533B2">
        <w:rPr>
          <w:rFonts w:ascii="Arial" w:hAnsi="Arial" w:cs="Arial"/>
          <w:sz w:val="22"/>
          <w:szCs w:val="22"/>
          <w:lang w:val="en-AU"/>
        </w:rPr>
        <w:t xml:space="preserve">Turnstr. </w:t>
      </w:r>
      <w:r w:rsidRPr="0036449C">
        <w:rPr>
          <w:rFonts w:ascii="Arial" w:hAnsi="Arial" w:cs="Arial"/>
          <w:sz w:val="22"/>
          <w:szCs w:val="22"/>
        </w:rPr>
        <w:t>31</w:t>
      </w:r>
    </w:p>
    <w:p w14:paraId="5E857893" w14:textId="77777777" w:rsidR="00611B26" w:rsidRPr="00232729" w:rsidRDefault="00611B26" w:rsidP="00611B26">
      <w:pPr>
        <w:spacing w:line="288" w:lineRule="auto"/>
        <w:jc w:val="both"/>
        <w:rPr>
          <w:rFonts w:ascii="Arial" w:hAnsi="Arial" w:cs="Arial"/>
          <w:sz w:val="22"/>
          <w:szCs w:val="22"/>
        </w:rPr>
      </w:pPr>
      <w:r>
        <w:rPr>
          <w:rFonts w:ascii="Arial" w:hAnsi="Arial" w:cs="Arial"/>
          <w:sz w:val="22"/>
          <w:szCs w:val="22"/>
        </w:rPr>
        <w:t>75228 Ispringen</w:t>
      </w:r>
    </w:p>
    <w:p w14:paraId="416F853B" w14:textId="77777777" w:rsidR="00611B26" w:rsidRPr="00232729" w:rsidRDefault="00611B26" w:rsidP="00611B26">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E56FC80" w14:textId="77777777" w:rsidR="00611B26" w:rsidRPr="00232729" w:rsidRDefault="00611B26" w:rsidP="00611B26">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1A21B310" w14:textId="77777777" w:rsidR="00611B26" w:rsidRPr="00232729" w:rsidRDefault="00611B26" w:rsidP="00611B26">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19DF2A55" w14:textId="77777777" w:rsidR="00611B26" w:rsidRPr="00D25514" w:rsidRDefault="00611B26" w:rsidP="00611B26">
      <w:pPr>
        <w:spacing w:line="288" w:lineRule="auto"/>
        <w:jc w:val="both"/>
        <w:rPr>
          <w:rFonts w:ascii="Arial" w:hAnsi="Arial" w:cs="Arial"/>
          <w:sz w:val="22"/>
          <w:szCs w:val="22"/>
          <w:lang w:val="es-ES_tradnl"/>
        </w:rPr>
      </w:pPr>
      <w:r w:rsidRPr="00D25514">
        <w:rPr>
          <w:rFonts w:ascii="Arial" w:hAnsi="Arial" w:cs="Arial"/>
          <w:sz w:val="22"/>
          <w:szCs w:val="22"/>
          <w:lang w:val="es-ES_tradnl"/>
        </w:rPr>
        <w:t>Web:</w:t>
      </w:r>
      <w:r w:rsidRPr="00D25514">
        <w:rPr>
          <w:rFonts w:ascii="Arial" w:hAnsi="Arial" w:cs="Arial"/>
          <w:sz w:val="22"/>
          <w:szCs w:val="22"/>
          <w:lang w:val="es-ES_tradnl"/>
        </w:rPr>
        <w:tab/>
      </w:r>
      <w:hyperlink r:id="rId8" w:history="1">
        <w:r w:rsidRPr="00D25514">
          <w:rPr>
            <w:rStyle w:val="Hyperlink"/>
            <w:rFonts w:ascii="Arial" w:hAnsi="Arial" w:cs="Arial"/>
            <w:sz w:val="22"/>
            <w:szCs w:val="22"/>
            <w:lang w:val="es-ES_tradnl"/>
          </w:rPr>
          <w:t>www.dentaurum.com</w:t>
        </w:r>
      </w:hyperlink>
      <w:r w:rsidRPr="00D25514">
        <w:rPr>
          <w:rFonts w:ascii="Arial" w:hAnsi="Arial" w:cs="Arial"/>
          <w:sz w:val="22"/>
          <w:szCs w:val="22"/>
          <w:lang w:val="es-ES_tradnl"/>
        </w:rPr>
        <w:t xml:space="preserve"> </w:t>
      </w:r>
    </w:p>
    <w:bookmarkEnd w:id="0"/>
    <w:p w14:paraId="2C2310E0" w14:textId="77777777" w:rsidR="008E1882" w:rsidRDefault="008E1882" w:rsidP="00057A71">
      <w:pPr>
        <w:spacing w:line="288" w:lineRule="auto"/>
        <w:jc w:val="both"/>
        <w:rPr>
          <w:rFonts w:ascii="Arial" w:hAnsi="Arial" w:cs="Arial"/>
          <w:b/>
          <w:sz w:val="22"/>
          <w:szCs w:val="22"/>
          <w:lang w:val="es-ES_tradnl"/>
        </w:rPr>
      </w:pPr>
    </w:p>
    <w:p w14:paraId="073172C7" w14:textId="77777777" w:rsidR="0030500C" w:rsidRDefault="0030500C" w:rsidP="00057A71">
      <w:pPr>
        <w:spacing w:line="288" w:lineRule="auto"/>
        <w:jc w:val="both"/>
        <w:rPr>
          <w:rFonts w:ascii="Arial" w:hAnsi="Arial" w:cs="Arial"/>
          <w:b/>
          <w:sz w:val="22"/>
          <w:szCs w:val="22"/>
          <w:lang w:val="es-ES_tradnl"/>
        </w:rPr>
      </w:pPr>
    </w:p>
    <w:p w14:paraId="38342883" w14:textId="77777777" w:rsidR="00611B26" w:rsidRDefault="00611B26" w:rsidP="00611B26">
      <w:pPr>
        <w:rPr>
          <w:rFonts w:ascii="Arial" w:hAnsi="Arial" w:cs="Arial"/>
          <w:b/>
          <w:sz w:val="22"/>
          <w:szCs w:val="22"/>
          <w:lang w:val="es-ES_tradnl"/>
        </w:rPr>
      </w:pPr>
      <w:bookmarkStart w:id="1" w:name="_Hlk193183316"/>
      <w:bookmarkStart w:id="2" w:name="_Hlk193183368"/>
      <w:r w:rsidRPr="009E7A01">
        <w:rPr>
          <w:rFonts w:ascii="Arial" w:hAnsi="Arial" w:cs="Arial"/>
          <w:b/>
          <w:sz w:val="22"/>
          <w:szCs w:val="22"/>
          <w:lang w:val="es-ES_tradnl"/>
        </w:rPr>
        <w:t>Imágenes</w:t>
      </w:r>
      <w:bookmarkEnd w:id="1"/>
      <w:r w:rsidRPr="009E7A01">
        <w:rPr>
          <w:rFonts w:ascii="Arial" w:hAnsi="Arial" w:cs="Arial"/>
          <w:b/>
          <w:sz w:val="22"/>
          <w:szCs w:val="22"/>
          <w:lang w:val="es-ES_tradnl"/>
        </w:rPr>
        <w:t>:</w:t>
      </w:r>
    </w:p>
    <w:bookmarkEnd w:id="2"/>
    <w:p w14:paraId="725BA5BD" w14:textId="77777777" w:rsidR="00611B26" w:rsidRPr="009676F7" w:rsidRDefault="00611B26" w:rsidP="00611B26">
      <w:pPr>
        <w:spacing w:line="288" w:lineRule="auto"/>
        <w:jc w:val="both"/>
        <w:rPr>
          <w:rFonts w:ascii="Arial" w:hAnsi="Arial" w:cs="Arial"/>
          <w:sz w:val="22"/>
          <w:szCs w:val="22"/>
        </w:rPr>
      </w:pPr>
    </w:p>
    <w:tbl>
      <w:tblPr>
        <w:tblStyle w:val="Tabellenraster"/>
        <w:tblW w:w="9385" w:type="dxa"/>
        <w:tblInd w:w="108" w:type="dxa"/>
        <w:tblLook w:val="04A0" w:firstRow="1" w:lastRow="0" w:firstColumn="1" w:lastColumn="0" w:noHBand="0" w:noVBand="1"/>
      </w:tblPr>
      <w:tblGrid>
        <w:gridCol w:w="4836"/>
        <w:gridCol w:w="4549"/>
      </w:tblGrid>
      <w:tr w:rsidR="00611B26" w14:paraId="00B7BE5E" w14:textId="77777777" w:rsidTr="006975EA">
        <w:trPr>
          <w:trHeight w:val="2268"/>
        </w:trPr>
        <w:tc>
          <w:tcPr>
            <w:tcW w:w="4836" w:type="dxa"/>
            <w:tcBorders>
              <w:top w:val="single" w:sz="4" w:space="0" w:color="auto"/>
              <w:left w:val="single" w:sz="4" w:space="0" w:color="auto"/>
              <w:bottom w:val="single" w:sz="4" w:space="0" w:color="auto"/>
              <w:right w:val="single" w:sz="4" w:space="0" w:color="auto"/>
            </w:tcBorders>
          </w:tcPr>
          <w:p w14:paraId="40F22777" w14:textId="77777777" w:rsidR="00611B26" w:rsidRPr="001B7545" w:rsidRDefault="00611B26" w:rsidP="006975EA">
            <w:pPr>
              <w:spacing w:line="288" w:lineRule="auto"/>
              <w:jc w:val="both"/>
              <w:rPr>
                <w:rFonts w:ascii="Arial" w:hAnsi="Arial" w:cs="Arial"/>
              </w:rPr>
            </w:pPr>
            <w:bookmarkStart w:id="3" w:name="_Hlk100219225"/>
          </w:p>
          <w:p w14:paraId="24E0D7F9" w14:textId="77777777" w:rsidR="00611B26" w:rsidRDefault="00611B26" w:rsidP="006975EA">
            <w:pPr>
              <w:spacing w:line="288" w:lineRule="auto"/>
              <w:jc w:val="both"/>
              <w:rPr>
                <w:rFonts w:ascii="Arial" w:hAnsi="Arial" w:cs="Arial"/>
                <w:sz w:val="22"/>
                <w:szCs w:val="22"/>
              </w:rPr>
            </w:pPr>
            <w:r>
              <w:rPr>
                <w:noProof/>
              </w:rPr>
              <w:drawing>
                <wp:inline distT="0" distB="0" distL="0" distR="0" wp14:anchorId="73FB835B" wp14:editId="12EB2CED">
                  <wp:extent cx="2933700" cy="1424478"/>
                  <wp:effectExtent l="0" t="0" r="0" b="4445"/>
                  <wp:docPr id="735697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97621" name=""/>
                          <pic:cNvPicPr/>
                        </pic:nvPicPr>
                        <pic:blipFill>
                          <a:blip r:embed="rId9"/>
                          <a:stretch>
                            <a:fillRect/>
                          </a:stretch>
                        </pic:blipFill>
                        <pic:spPr>
                          <a:xfrm>
                            <a:off x="0" y="0"/>
                            <a:ext cx="2940678" cy="1427866"/>
                          </a:xfrm>
                          <a:prstGeom prst="rect">
                            <a:avLst/>
                          </a:prstGeom>
                        </pic:spPr>
                      </pic:pic>
                    </a:graphicData>
                  </a:graphic>
                </wp:inline>
              </w:drawing>
            </w:r>
          </w:p>
          <w:p w14:paraId="60CA39D5" w14:textId="77777777" w:rsidR="00611B26" w:rsidRPr="009111D1" w:rsidRDefault="00611B26" w:rsidP="006975EA">
            <w:pPr>
              <w:spacing w:line="288" w:lineRule="auto"/>
              <w:jc w:val="both"/>
              <w:rPr>
                <w:rFonts w:ascii="Arial" w:hAnsi="Arial" w:cs="Arial"/>
                <w:sz w:val="16"/>
                <w:szCs w:val="16"/>
              </w:rPr>
            </w:pPr>
          </w:p>
        </w:tc>
        <w:tc>
          <w:tcPr>
            <w:tcW w:w="4549" w:type="dxa"/>
            <w:tcBorders>
              <w:top w:val="single" w:sz="4" w:space="0" w:color="auto"/>
              <w:left w:val="single" w:sz="4" w:space="0" w:color="auto"/>
              <w:bottom w:val="single" w:sz="4" w:space="0" w:color="auto"/>
              <w:right w:val="single" w:sz="4" w:space="0" w:color="auto"/>
            </w:tcBorders>
          </w:tcPr>
          <w:p w14:paraId="49197A11" w14:textId="77777777" w:rsidR="00611B26" w:rsidRPr="009111D1" w:rsidRDefault="00611B26" w:rsidP="006975EA">
            <w:pPr>
              <w:spacing w:line="288" w:lineRule="auto"/>
              <w:jc w:val="both"/>
              <w:rPr>
                <w:rFonts w:ascii="Arial" w:hAnsi="Arial" w:cs="Arial"/>
                <w:b/>
                <w:sz w:val="8"/>
                <w:szCs w:val="8"/>
              </w:rPr>
            </w:pPr>
            <w:r w:rsidRPr="009111D1">
              <w:rPr>
                <w:rFonts w:ascii="Arial" w:hAnsi="Arial" w:cs="Arial"/>
                <w:b/>
                <w:sz w:val="8"/>
                <w:szCs w:val="8"/>
              </w:rPr>
              <w:t xml:space="preserve">      </w:t>
            </w:r>
          </w:p>
          <w:p w14:paraId="716CC846" w14:textId="77777777" w:rsidR="00611B26" w:rsidRPr="001B7545" w:rsidRDefault="00611B26" w:rsidP="006975EA">
            <w:pPr>
              <w:spacing w:line="288" w:lineRule="auto"/>
              <w:jc w:val="both"/>
              <w:rPr>
                <w:rFonts w:ascii="Arial" w:hAnsi="Arial" w:cs="Arial"/>
                <w:b/>
                <w:sz w:val="14"/>
                <w:szCs w:val="14"/>
              </w:rPr>
            </w:pPr>
            <w:r w:rsidRPr="001B7545">
              <w:rPr>
                <w:rFonts w:ascii="Arial" w:hAnsi="Arial" w:cs="Arial"/>
                <w:b/>
                <w:sz w:val="14"/>
                <w:szCs w:val="14"/>
              </w:rPr>
              <w:t xml:space="preserve">       </w:t>
            </w:r>
          </w:p>
          <w:p w14:paraId="754C070F" w14:textId="77777777" w:rsidR="00611B26" w:rsidRDefault="00611B26" w:rsidP="006975EA">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6327451B" wp14:editId="749301CF">
                  <wp:extent cx="1371600" cy="1343025"/>
                  <wp:effectExtent l="0" t="0" r="0" b="9525"/>
                  <wp:docPr id="1574376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2219" b="18845"/>
                          <a:stretch/>
                        </pic:blipFill>
                        <pic:spPr bwMode="auto">
                          <a:xfrm>
                            <a:off x="0" y="0"/>
                            <a:ext cx="1374281" cy="13456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1B26" w:rsidRPr="00611B26" w14:paraId="4FB0F833" w14:textId="77777777" w:rsidTr="006975EA">
        <w:trPr>
          <w:trHeight w:val="851"/>
        </w:trPr>
        <w:tc>
          <w:tcPr>
            <w:tcW w:w="4836" w:type="dxa"/>
            <w:tcBorders>
              <w:top w:val="single" w:sz="4" w:space="0" w:color="auto"/>
              <w:left w:val="single" w:sz="4" w:space="0" w:color="auto"/>
              <w:bottom w:val="nil"/>
              <w:right w:val="single" w:sz="4" w:space="0" w:color="auto"/>
            </w:tcBorders>
          </w:tcPr>
          <w:p w14:paraId="240ECFA0" w14:textId="77777777" w:rsidR="00611B26" w:rsidRPr="009111D1" w:rsidRDefault="00611B26" w:rsidP="006975EA">
            <w:pPr>
              <w:spacing w:line="288" w:lineRule="auto"/>
              <w:jc w:val="both"/>
              <w:rPr>
                <w:rFonts w:ascii="Arial" w:hAnsi="Arial" w:cs="Arial"/>
                <w:sz w:val="8"/>
                <w:szCs w:val="8"/>
              </w:rPr>
            </w:pPr>
          </w:p>
          <w:p w14:paraId="17792475" w14:textId="77777777" w:rsidR="00611B26" w:rsidRPr="00611B26" w:rsidRDefault="00611B26" w:rsidP="00611B26">
            <w:pPr>
              <w:spacing w:line="288" w:lineRule="auto"/>
              <w:jc w:val="both"/>
              <w:rPr>
                <w:rFonts w:ascii="Arial" w:hAnsi="Arial" w:cs="Arial"/>
                <w:lang w:val="es-ES_tradnl"/>
              </w:rPr>
            </w:pPr>
            <w:r w:rsidRPr="00611B26">
              <w:rPr>
                <w:rFonts w:ascii="Arial" w:hAnsi="Arial" w:cs="Arial"/>
                <w:lang w:val="es-ES_tradnl"/>
              </w:rPr>
              <w:t>De 1995 a 2025: 30 años de Implantología, innovación e Ideas</w:t>
            </w:r>
          </w:p>
          <w:p w14:paraId="673FFECC" w14:textId="4402F831" w:rsidR="00611B26" w:rsidRPr="00611B26" w:rsidRDefault="00611B26" w:rsidP="006975EA">
            <w:pPr>
              <w:spacing w:line="288" w:lineRule="auto"/>
              <w:jc w:val="both"/>
              <w:rPr>
                <w:rFonts w:ascii="Arial" w:hAnsi="Arial" w:cs="Arial"/>
                <w:lang w:val="es-ES_tradnl"/>
              </w:rPr>
            </w:pPr>
          </w:p>
        </w:tc>
        <w:tc>
          <w:tcPr>
            <w:tcW w:w="4549" w:type="dxa"/>
            <w:tcBorders>
              <w:top w:val="single" w:sz="4" w:space="0" w:color="auto"/>
              <w:left w:val="single" w:sz="4" w:space="0" w:color="auto"/>
              <w:bottom w:val="nil"/>
              <w:right w:val="single" w:sz="4" w:space="0" w:color="auto"/>
            </w:tcBorders>
          </w:tcPr>
          <w:p w14:paraId="1D1EBD01" w14:textId="77777777" w:rsidR="00611B26" w:rsidRPr="00611B26" w:rsidRDefault="00611B26" w:rsidP="006975EA">
            <w:pPr>
              <w:spacing w:line="288" w:lineRule="auto"/>
              <w:jc w:val="both"/>
              <w:rPr>
                <w:rFonts w:ascii="Arial" w:hAnsi="Arial" w:cs="Arial"/>
                <w:sz w:val="8"/>
                <w:szCs w:val="8"/>
                <w:lang w:val="es-ES_tradnl"/>
              </w:rPr>
            </w:pPr>
          </w:p>
          <w:p w14:paraId="49E6AA72" w14:textId="44DA8EE8" w:rsidR="00611B26" w:rsidRPr="00611B26" w:rsidRDefault="00611B26" w:rsidP="00611B26">
            <w:pPr>
              <w:spacing w:line="288" w:lineRule="auto"/>
              <w:jc w:val="both"/>
              <w:rPr>
                <w:rFonts w:ascii="Arial" w:hAnsi="Arial" w:cs="Arial"/>
                <w:lang w:val="es-ES_tradnl"/>
              </w:rPr>
            </w:pPr>
            <w:r w:rsidRPr="00611B26">
              <w:rPr>
                <w:rFonts w:ascii="Arial" w:hAnsi="Arial" w:cs="Arial"/>
                <w:lang w:val="es-ES_tradnl"/>
              </w:rPr>
              <w:t>tioLogic</w:t>
            </w:r>
            <w:r w:rsidRPr="00611B26">
              <w:rPr>
                <w:rFonts w:ascii="Arial" w:hAnsi="Arial" w:cs="Arial"/>
                <w:vertAlign w:val="superscript"/>
                <w:lang w:val="es-ES_tradnl"/>
              </w:rPr>
              <w:t>®</w:t>
            </w:r>
            <w:r w:rsidRPr="00611B26">
              <w:rPr>
                <w:rFonts w:ascii="Arial" w:hAnsi="Arial" w:cs="Arial"/>
                <w:lang w:val="es-ES_tradnl"/>
              </w:rPr>
              <w:t xml:space="preserve"> TWINFIT revoluciona los conceptos de tratamiento en todo el mundo con su innovador Abutment Switch</w:t>
            </w:r>
            <w:r w:rsidR="00055B7E">
              <w:rPr>
                <w:rFonts w:ascii="Arial" w:hAnsi="Arial" w:cs="Arial"/>
                <w:lang w:val="es-ES_tradnl"/>
              </w:rPr>
              <w:t>.</w:t>
            </w:r>
          </w:p>
          <w:p w14:paraId="692F1E79" w14:textId="77777777" w:rsidR="00611B26" w:rsidRPr="00611B26" w:rsidRDefault="00611B26" w:rsidP="00611B26">
            <w:pPr>
              <w:spacing w:line="288" w:lineRule="auto"/>
              <w:jc w:val="both"/>
              <w:rPr>
                <w:rFonts w:ascii="Arial" w:hAnsi="Arial" w:cs="Arial"/>
                <w:sz w:val="12"/>
                <w:szCs w:val="12"/>
                <w:lang w:val="es-ES_tradnl"/>
              </w:rPr>
            </w:pPr>
          </w:p>
        </w:tc>
      </w:tr>
      <w:tr w:rsidR="00611B26" w14:paraId="1A4EB137" w14:textId="77777777" w:rsidTr="006975EA">
        <w:trPr>
          <w:trHeight w:val="454"/>
        </w:trPr>
        <w:tc>
          <w:tcPr>
            <w:tcW w:w="4836" w:type="dxa"/>
            <w:tcBorders>
              <w:top w:val="nil"/>
              <w:left w:val="single" w:sz="4" w:space="0" w:color="auto"/>
              <w:bottom w:val="single" w:sz="4" w:space="0" w:color="auto"/>
              <w:right w:val="single" w:sz="4" w:space="0" w:color="auto"/>
            </w:tcBorders>
          </w:tcPr>
          <w:p w14:paraId="532E9A1D" w14:textId="77777777" w:rsidR="00611B26" w:rsidRPr="008E643C" w:rsidRDefault="00611B26" w:rsidP="006975EA">
            <w:pPr>
              <w:spacing w:line="288" w:lineRule="auto"/>
              <w:jc w:val="both"/>
              <w:rPr>
                <w:rFonts w:ascii="Arial" w:hAnsi="Arial" w:cs="Arial"/>
              </w:rPr>
            </w:pPr>
            <w:r w:rsidRPr="008E643C">
              <w:rPr>
                <w:rFonts w:ascii="Arial" w:hAnsi="Arial" w:cs="Arial"/>
                <w:b/>
              </w:rPr>
              <w:t>© Dentaurum</w:t>
            </w:r>
          </w:p>
        </w:tc>
        <w:tc>
          <w:tcPr>
            <w:tcW w:w="4549" w:type="dxa"/>
            <w:tcBorders>
              <w:top w:val="nil"/>
              <w:left w:val="single" w:sz="4" w:space="0" w:color="auto"/>
              <w:bottom w:val="single" w:sz="4" w:space="0" w:color="auto"/>
              <w:right w:val="single" w:sz="4" w:space="0" w:color="auto"/>
            </w:tcBorders>
          </w:tcPr>
          <w:p w14:paraId="3DDB1F5B" w14:textId="77777777" w:rsidR="00611B26" w:rsidRPr="008E643C" w:rsidRDefault="00611B26" w:rsidP="006975EA">
            <w:pPr>
              <w:spacing w:line="288" w:lineRule="auto"/>
              <w:jc w:val="both"/>
              <w:rPr>
                <w:rFonts w:ascii="Arial" w:hAnsi="Arial" w:cs="Arial"/>
              </w:rPr>
            </w:pPr>
            <w:r w:rsidRPr="008E643C">
              <w:rPr>
                <w:rFonts w:ascii="Arial" w:hAnsi="Arial" w:cs="Arial"/>
                <w:b/>
              </w:rPr>
              <w:t>© Dentaurum</w:t>
            </w:r>
          </w:p>
        </w:tc>
      </w:tr>
      <w:bookmarkEnd w:id="3"/>
      <w:tr w:rsidR="00611B26" w14:paraId="366F9F26" w14:textId="77777777" w:rsidTr="006975EA">
        <w:trPr>
          <w:trHeight w:val="2268"/>
        </w:trPr>
        <w:tc>
          <w:tcPr>
            <w:tcW w:w="9385" w:type="dxa"/>
            <w:gridSpan w:val="2"/>
            <w:tcBorders>
              <w:top w:val="single" w:sz="4" w:space="0" w:color="auto"/>
              <w:left w:val="single" w:sz="4" w:space="0" w:color="auto"/>
              <w:bottom w:val="single" w:sz="4" w:space="0" w:color="auto"/>
              <w:right w:val="single" w:sz="4" w:space="0" w:color="auto"/>
            </w:tcBorders>
          </w:tcPr>
          <w:p w14:paraId="57F14593" w14:textId="77777777" w:rsidR="00611B26" w:rsidRDefault="00611B26" w:rsidP="006975EA">
            <w:pPr>
              <w:spacing w:line="288" w:lineRule="auto"/>
              <w:jc w:val="both"/>
              <w:rPr>
                <w:rFonts w:ascii="Arial" w:hAnsi="Arial" w:cs="Arial"/>
                <w:sz w:val="22"/>
                <w:szCs w:val="22"/>
              </w:rPr>
            </w:pPr>
          </w:p>
          <w:p w14:paraId="5E06F3E3" w14:textId="77777777" w:rsidR="00611B26" w:rsidRDefault="00611B26" w:rsidP="006975EA">
            <w:pPr>
              <w:spacing w:line="288" w:lineRule="auto"/>
              <w:jc w:val="both"/>
              <w:rPr>
                <w:rFonts w:ascii="Arial" w:hAnsi="Arial" w:cs="Arial"/>
                <w:sz w:val="22"/>
                <w:szCs w:val="22"/>
              </w:rPr>
            </w:pPr>
            <w:r>
              <w:rPr>
                <w:noProof/>
              </w:rPr>
              <w:drawing>
                <wp:inline distT="0" distB="0" distL="0" distR="0" wp14:anchorId="46B95CB5" wp14:editId="502664FE">
                  <wp:extent cx="5759450" cy="1377315"/>
                  <wp:effectExtent l="0" t="0" r="0" b="0"/>
                  <wp:docPr id="13746704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70412" name=""/>
                          <pic:cNvPicPr/>
                        </pic:nvPicPr>
                        <pic:blipFill>
                          <a:blip r:embed="rId11"/>
                          <a:stretch>
                            <a:fillRect/>
                          </a:stretch>
                        </pic:blipFill>
                        <pic:spPr>
                          <a:xfrm>
                            <a:off x="0" y="0"/>
                            <a:ext cx="5759450" cy="1377315"/>
                          </a:xfrm>
                          <a:prstGeom prst="rect">
                            <a:avLst/>
                          </a:prstGeom>
                        </pic:spPr>
                      </pic:pic>
                    </a:graphicData>
                  </a:graphic>
                </wp:inline>
              </w:drawing>
            </w:r>
          </w:p>
          <w:p w14:paraId="4BC7435A" w14:textId="77777777" w:rsidR="00611B26" w:rsidRDefault="00611B26" w:rsidP="006975EA">
            <w:pPr>
              <w:spacing w:line="288" w:lineRule="auto"/>
              <w:jc w:val="both"/>
              <w:rPr>
                <w:rFonts w:ascii="Arial" w:hAnsi="Arial" w:cs="Arial"/>
                <w:sz w:val="22"/>
                <w:szCs w:val="22"/>
              </w:rPr>
            </w:pPr>
          </w:p>
        </w:tc>
      </w:tr>
      <w:tr w:rsidR="00611B26" w:rsidRPr="00611B26" w14:paraId="555473A5" w14:textId="77777777" w:rsidTr="006975EA">
        <w:trPr>
          <w:trHeight w:val="851"/>
        </w:trPr>
        <w:tc>
          <w:tcPr>
            <w:tcW w:w="9385" w:type="dxa"/>
            <w:gridSpan w:val="2"/>
            <w:tcBorders>
              <w:top w:val="single" w:sz="4" w:space="0" w:color="auto"/>
              <w:left w:val="single" w:sz="4" w:space="0" w:color="auto"/>
              <w:bottom w:val="nil"/>
              <w:right w:val="single" w:sz="4" w:space="0" w:color="auto"/>
            </w:tcBorders>
          </w:tcPr>
          <w:p w14:paraId="73394B45" w14:textId="77777777" w:rsidR="00611B26" w:rsidRPr="009111D1" w:rsidRDefault="00611B26" w:rsidP="006975EA">
            <w:pPr>
              <w:spacing w:line="288" w:lineRule="auto"/>
              <w:jc w:val="both"/>
              <w:rPr>
                <w:rFonts w:ascii="Arial" w:hAnsi="Arial" w:cs="Arial"/>
                <w:sz w:val="8"/>
                <w:szCs w:val="8"/>
              </w:rPr>
            </w:pPr>
          </w:p>
          <w:p w14:paraId="18E7D111" w14:textId="0FA93805" w:rsidR="00611B26" w:rsidRPr="00611B26" w:rsidRDefault="00611B26" w:rsidP="00611B26">
            <w:pPr>
              <w:spacing w:line="288" w:lineRule="auto"/>
              <w:jc w:val="both"/>
              <w:rPr>
                <w:rFonts w:ascii="Arial" w:hAnsi="Arial" w:cs="Arial"/>
                <w:lang w:val="es-ES_tradnl"/>
              </w:rPr>
            </w:pPr>
            <w:r w:rsidRPr="00611B26">
              <w:rPr>
                <w:rFonts w:ascii="Arial" w:hAnsi="Arial" w:cs="Arial"/>
                <w:lang w:val="es-ES_tradnl"/>
              </w:rPr>
              <w:t>Dentaurum ofrece un flujo de trabajo digital completo que incluye, planeamiento, escaneado, material, diseño y fabricación</w:t>
            </w:r>
            <w:r w:rsidR="00055B7E">
              <w:rPr>
                <w:rFonts w:ascii="Arial" w:hAnsi="Arial" w:cs="Arial"/>
                <w:lang w:val="es-ES_tradnl"/>
              </w:rPr>
              <w:t>.</w:t>
            </w:r>
          </w:p>
          <w:p w14:paraId="209D806C" w14:textId="77777777" w:rsidR="00611B26" w:rsidRPr="00611B26" w:rsidRDefault="00611B26" w:rsidP="006975EA">
            <w:pPr>
              <w:spacing w:line="288" w:lineRule="auto"/>
              <w:jc w:val="both"/>
              <w:rPr>
                <w:rFonts w:ascii="Arial" w:hAnsi="Arial" w:cs="Arial"/>
                <w:sz w:val="12"/>
                <w:szCs w:val="12"/>
                <w:lang w:val="es-ES_tradnl"/>
              </w:rPr>
            </w:pPr>
          </w:p>
        </w:tc>
      </w:tr>
      <w:tr w:rsidR="00611B26" w14:paraId="2FE9E710" w14:textId="77777777" w:rsidTr="006975EA">
        <w:trPr>
          <w:trHeight w:val="454"/>
        </w:trPr>
        <w:tc>
          <w:tcPr>
            <w:tcW w:w="9385" w:type="dxa"/>
            <w:gridSpan w:val="2"/>
            <w:tcBorders>
              <w:top w:val="nil"/>
              <w:left w:val="single" w:sz="4" w:space="0" w:color="auto"/>
              <w:bottom w:val="single" w:sz="4" w:space="0" w:color="auto"/>
              <w:right w:val="single" w:sz="4" w:space="0" w:color="auto"/>
            </w:tcBorders>
          </w:tcPr>
          <w:p w14:paraId="23E55490" w14:textId="77777777" w:rsidR="00611B26" w:rsidRPr="008E643C" w:rsidRDefault="00611B26" w:rsidP="006975EA">
            <w:pPr>
              <w:spacing w:line="288" w:lineRule="auto"/>
              <w:jc w:val="both"/>
              <w:rPr>
                <w:rFonts w:ascii="Arial" w:hAnsi="Arial" w:cs="Arial"/>
              </w:rPr>
            </w:pPr>
            <w:r w:rsidRPr="008E643C">
              <w:rPr>
                <w:rFonts w:ascii="Arial" w:hAnsi="Arial" w:cs="Arial"/>
                <w:b/>
              </w:rPr>
              <w:t>© Dentaurum</w:t>
            </w:r>
          </w:p>
        </w:tc>
      </w:tr>
      <w:tr w:rsidR="00611B26" w:rsidRPr="006833C8" w14:paraId="0CF4105B" w14:textId="77777777" w:rsidTr="006975EA">
        <w:trPr>
          <w:trHeight w:val="2268"/>
        </w:trPr>
        <w:tc>
          <w:tcPr>
            <w:tcW w:w="9385" w:type="dxa"/>
            <w:gridSpan w:val="2"/>
          </w:tcPr>
          <w:p w14:paraId="3B5226FB" w14:textId="77777777" w:rsidR="00611B26" w:rsidRPr="008E4AB2" w:rsidRDefault="00611B26" w:rsidP="006975EA">
            <w:pPr>
              <w:spacing w:line="288" w:lineRule="auto"/>
              <w:jc w:val="both"/>
              <w:rPr>
                <w:rFonts w:ascii="Arial" w:hAnsi="Arial" w:cs="Arial"/>
                <w:sz w:val="8"/>
                <w:szCs w:val="8"/>
              </w:rPr>
            </w:pPr>
            <w:r w:rsidRPr="008E4AB2">
              <w:rPr>
                <w:rFonts w:ascii="Arial" w:hAnsi="Arial" w:cs="Arial"/>
                <w:sz w:val="8"/>
                <w:szCs w:val="8"/>
              </w:rPr>
              <w:lastRenderedPageBreak/>
              <w:t xml:space="preserve">                                 </w:t>
            </w:r>
          </w:p>
          <w:p w14:paraId="59AE40AD" w14:textId="77777777" w:rsidR="00611B26" w:rsidRPr="006833C8" w:rsidRDefault="00611B26" w:rsidP="006975EA">
            <w:pPr>
              <w:spacing w:line="288" w:lineRule="auto"/>
              <w:jc w:val="both"/>
            </w:pPr>
            <w:r>
              <w:t xml:space="preserve">                                        </w:t>
            </w:r>
            <w:r>
              <w:rPr>
                <w:noProof/>
              </w:rPr>
              <w:drawing>
                <wp:inline distT="0" distB="0" distL="0" distR="0" wp14:anchorId="6BFD4AEC" wp14:editId="6F303A17">
                  <wp:extent cx="3333750" cy="2218577"/>
                  <wp:effectExtent l="0" t="0" r="0" b="0"/>
                  <wp:docPr id="1561579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79170" name=""/>
                          <pic:cNvPicPr/>
                        </pic:nvPicPr>
                        <pic:blipFill>
                          <a:blip r:embed="rId12"/>
                          <a:stretch>
                            <a:fillRect/>
                          </a:stretch>
                        </pic:blipFill>
                        <pic:spPr>
                          <a:xfrm>
                            <a:off x="0" y="0"/>
                            <a:ext cx="3382105" cy="2250757"/>
                          </a:xfrm>
                          <a:prstGeom prst="rect">
                            <a:avLst/>
                          </a:prstGeom>
                        </pic:spPr>
                      </pic:pic>
                    </a:graphicData>
                  </a:graphic>
                </wp:inline>
              </w:drawing>
            </w:r>
          </w:p>
        </w:tc>
      </w:tr>
      <w:tr w:rsidR="00611B26" w:rsidRPr="006833C8" w14:paraId="47571CDF" w14:textId="77777777" w:rsidTr="006975EA">
        <w:trPr>
          <w:trHeight w:val="1135"/>
        </w:trPr>
        <w:tc>
          <w:tcPr>
            <w:tcW w:w="9385" w:type="dxa"/>
            <w:gridSpan w:val="2"/>
          </w:tcPr>
          <w:p w14:paraId="0A242EEE" w14:textId="77777777" w:rsidR="00611B26" w:rsidRPr="009111D1" w:rsidRDefault="00611B26" w:rsidP="006975EA">
            <w:pPr>
              <w:spacing w:line="288" w:lineRule="auto"/>
              <w:jc w:val="both"/>
              <w:rPr>
                <w:rFonts w:ascii="Arial" w:hAnsi="Arial" w:cs="Arial"/>
                <w:sz w:val="8"/>
                <w:szCs w:val="6"/>
              </w:rPr>
            </w:pPr>
          </w:p>
          <w:p w14:paraId="18F51741" w14:textId="77777777" w:rsidR="00611B26" w:rsidRPr="00611B26" w:rsidRDefault="00611B26" w:rsidP="00611B26">
            <w:pPr>
              <w:spacing w:line="288" w:lineRule="auto"/>
              <w:jc w:val="both"/>
              <w:rPr>
                <w:rFonts w:ascii="Arial" w:hAnsi="Arial" w:cs="Arial"/>
                <w:lang w:val="es-ES_tradnl"/>
              </w:rPr>
            </w:pPr>
            <w:r w:rsidRPr="00611B26">
              <w:rPr>
                <w:rFonts w:ascii="Arial" w:hAnsi="Arial" w:cs="Arial"/>
                <w:lang w:val="es-ES_tradnl"/>
              </w:rPr>
              <w:t xml:space="preserve">En la IDS se darán cuatro </w:t>
            </w:r>
            <w:proofErr w:type="spellStart"/>
            <w:r w:rsidRPr="00611B26">
              <w:rPr>
                <w:rFonts w:ascii="Arial" w:hAnsi="Arial" w:cs="Arial"/>
                <w:lang w:val="es-ES_tradnl"/>
              </w:rPr>
              <w:t>Hands</w:t>
            </w:r>
            <w:proofErr w:type="spellEnd"/>
            <w:r w:rsidRPr="00611B26">
              <w:rPr>
                <w:rFonts w:ascii="Arial" w:hAnsi="Arial" w:cs="Arial"/>
                <w:lang w:val="es-ES_tradnl"/>
              </w:rPr>
              <w:t>-</w:t>
            </w:r>
            <w:proofErr w:type="spellStart"/>
            <w:r w:rsidRPr="00611B26">
              <w:rPr>
                <w:rFonts w:ascii="Arial" w:hAnsi="Arial" w:cs="Arial"/>
                <w:lang w:val="es-ES_tradnl"/>
              </w:rPr>
              <w:t>on</w:t>
            </w:r>
            <w:proofErr w:type="spellEnd"/>
            <w:r w:rsidRPr="00611B26">
              <w:rPr>
                <w:rFonts w:ascii="Arial" w:hAnsi="Arial" w:cs="Arial"/>
                <w:lang w:val="es-ES_tradnl"/>
              </w:rPr>
              <w:t>-Workshops de tioLogic</w:t>
            </w:r>
            <w:r w:rsidRPr="00611B26">
              <w:rPr>
                <w:rFonts w:ascii="Arial" w:hAnsi="Arial" w:cs="Arial"/>
                <w:vertAlign w:val="superscript"/>
                <w:lang w:val="es-ES_tradnl"/>
              </w:rPr>
              <w:t>®</w:t>
            </w:r>
            <w:r w:rsidRPr="00611B26">
              <w:rPr>
                <w:rFonts w:ascii="Arial" w:hAnsi="Arial" w:cs="Arial"/>
                <w:lang w:val="es-ES_tradnl"/>
              </w:rPr>
              <w:t> TWINFIT en el estand de Dentaurum.</w:t>
            </w:r>
          </w:p>
          <w:p w14:paraId="28AF4732" w14:textId="77777777" w:rsidR="00611B26" w:rsidRPr="00611B26" w:rsidRDefault="00611B26" w:rsidP="006975EA">
            <w:pPr>
              <w:spacing w:line="288" w:lineRule="auto"/>
              <w:jc w:val="both"/>
              <w:rPr>
                <w:rFonts w:ascii="Arial" w:hAnsi="Arial" w:cs="Arial"/>
                <w:sz w:val="12"/>
                <w:szCs w:val="12"/>
                <w:lang w:val="es-ES_tradnl"/>
              </w:rPr>
            </w:pPr>
          </w:p>
          <w:p w14:paraId="674B1AFC" w14:textId="77777777" w:rsidR="00611B26" w:rsidRPr="009111D1" w:rsidRDefault="00611B26" w:rsidP="006975EA">
            <w:pPr>
              <w:spacing w:line="288" w:lineRule="auto"/>
              <w:jc w:val="both"/>
              <w:rPr>
                <w:rFonts w:ascii="Arial" w:hAnsi="Arial" w:cs="Arial"/>
                <w:b/>
                <w:bCs/>
              </w:rPr>
            </w:pPr>
            <w:r w:rsidRPr="00A43B56">
              <w:rPr>
                <w:rFonts w:ascii="Arial" w:hAnsi="Arial" w:cs="Arial"/>
                <w:b/>
                <w:bCs/>
              </w:rPr>
              <w:t>© Dentaurum</w:t>
            </w:r>
          </w:p>
        </w:tc>
      </w:tr>
    </w:tbl>
    <w:p w14:paraId="193A7307" w14:textId="77777777" w:rsidR="00611B26" w:rsidRDefault="00611B26" w:rsidP="00057A71">
      <w:pPr>
        <w:spacing w:line="288" w:lineRule="auto"/>
        <w:jc w:val="both"/>
        <w:rPr>
          <w:rFonts w:ascii="Arial" w:hAnsi="Arial" w:cs="Arial"/>
          <w:b/>
          <w:sz w:val="22"/>
          <w:szCs w:val="22"/>
          <w:lang w:val="es-ES_tradnl"/>
        </w:rPr>
      </w:pPr>
    </w:p>
    <w:p w14:paraId="7B925293" w14:textId="77777777" w:rsidR="00611B26" w:rsidRDefault="00611B26" w:rsidP="00057A71">
      <w:pPr>
        <w:spacing w:line="288" w:lineRule="auto"/>
        <w:jc w:val="both"/>
        <w:rPr>
          <w:rFonts w:ascii="Arial" w:hAnsi="Arial" w:cs="Arial"/>
          <w:b/>
          <w:sz w:val="22"/>
          <w:szCs w:val="22"/>
          <w:lang w:val="es-ES_tradnl"/>
        </w:rPr>
      </w:pPr>
    </w:p>
    <w:p w14:paraId="24CEA747" w14:textId="77777777" w:rsidR="00611B26" w:rsidRPr="003A7ECD" w:rsidRDefault="00611B26" w:rsidP="00611B26">
      <w:pPr>
        <w:spacing w:line="288" w:lineRule="auto"/>
        <w:jc w:val="both"/>
        <w:rPr>
          <w:rFonts w:ascii="Arial" w:hAnsi="Arial" w:cs="Arial"/>
          <w:b/>
          <w:sz w:val="12"/>
          <w:szCs w:val="12"/>
          <w:lang w:val="es-ES_tradnl"/>
        </w:rPr>
      </w:pPr>
      <w:r w:rsidRPr="003A7ECD">
        <w:rPr>
          <w:rFonts w:ascii="Arial" w:hAnsi="Arial" w:cs="Arial"/>
          <w:b/>
          <w:sz w:val="24"/>
          <w:szCs w:val="24"/>
          <w:lang w:val="es-ES_tradnl"/>
        </w:rPr>
        <w:t>DENTAURUM GmbH &amp; Co. KG</w:t>
      </w:r>
      <w:r w:rsidRPr="003A7ECD">
        <w:rPr>
          <w:rFonts w:ascii="Arial" w:hAnsi="Arial" w:cs="Arial"/>
          <w:b/>
          <w:sz w:val="24"/>
          <w:szCs w:val="24"/>
          <w:lang w:val="es-ES_tradnl"/>
        </w:rPr>
        <w:tab/>
      </w:r>
      <w:r w:rsidRPr="003A7ECD">
        <w:rPr>
          <w:rFonts w:ascii="Arial" w:hAnsi="Arial" w:cs="Arial"/>
          <w:b/>
          <w:sz w:val="24"/>
          <w:szCs w:val="24"/>
          <w:lang w:val="es-ES_tradnl"/>
        </w:rPr>
        <w:br/>
      </w:r>
    </w:p>
    <w:p w14:paraId="26F415FA" w14:textId="77777777" w:rsidR="00611B26" w:rsidRPr="003A7ECD" w:rsidRDefault="00611B26" w:rsidP="00611B26">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Fundada en 1886,</w:t>
      </w:r>
      <w:bookmarkStart w:id="4" w:name="_Hlk177715378"/>
      <w:r w:rsidRPr="003A7ECD">
        <w:rPr>
          <w:rFonts w:ascii="Arial" w:hAnsi="Arial" w:cs="Arial"/>
          <w:sz w:val="22"/>
          <w:szCs w:val="22"/>
          <w:lang w:val="es-ES_tradnl"/>
        </w:rPr>
        <w:t xml:space="preserve"> Dentaurum es la compañía dental más antigua del mundo en funcionamiento ininterrumpido,</w:t>
      </w:r>
      <w:bookmarkEnd w:id="4"/>
      <w:r w:rsidRPr="003A7ECD">
        <w:rPr>
          <w:lang w:val="es-ES_tradnl"/>
        </w:rPr>
        <w:t xml:space="preserve"> </w:t>
      </w:r>
      <w:r w:rsidRPr="003A7ECD">
        <w:rPr>
          <w:rFonts w:ascii="Arial" w:hAnsi="Arial" w:cs="Arial"/>
          <w:sz w:val="22"/>
          <w:szCs w:val="22"/>
          <w:lang w:val="es-ES_tradnl"/>
        </w:rPr>
        <w:t xml:space="preserve">activa en la industria dental desde su primer día, y aún de propiedad familiar. Esto es a la vez una obligación y un incentivo para la dirección y los empleados. </w:t>
      </w:r>
    </w:p>
    <w:p w14:paraId="7CFBE0B9" w14:textId="77777777" w:rsidR="00611B26" w:rsidRPr="003A7ECD" w:rsidRDefault="00611B26" w:rsidP="00611B26">
      <w:pPr>
        <w:autoSpaceDE w:val="0"/>
        <w:autoSpaceDN w:val="0"/>
        <w:adjustRightInd w:val="0"/>
        <w:spacing w:line="312" w:lineRule="auto"/>
        <w:jc w:val="both"/>
        <w:rPr>
          <w:rFonts w:ascii="Arial" w:hAnsi="Arial" w:cs="Arial"/>
          <w:sz w:val="16"/>
          <w:szCs w:val="16"/>
          <w:lang w:val="es-ES_tradnl"/>
        </w:rPr>
      </w:pPr>
    </w:p>
    <w:p w14:paraId="65E90F4B" w14:textId="77777777" w:rsidR="00611B26" w:rsidRPr="003A7ECD" w:rsidRDefault="00611B26" w:rsidP="00611B26">
      <w:pPr>
        <w:spacing w:line="312" w:lineRule="auto"/>
        <w:jc w:val="both"/>
        <w:rPr>
          <w:rFonts w:ascii="Arial" w:hAnsi="Arial" w:cs="Arial"/>
          <w:sz w:val="22"/>
          <w:szCs w:val="22"/>
          <w:lang w:val="es-ES_tradnl"/>
        </w:rPr>
      </w:pPr>
      <w:r w:rsidRPr="003A7ECD">
        <w:rPr>
          <w:rFonts w:ascii="Arial" w:hAnsi="Arial" w:cs="Arial"/>
          <w:sz w:val="22"/>
          <w:szCs w:val="22"/>
          <w:lang w:val="es-ES_tradnl"/>
        </w:rPr>
        <w:t>«</w:t>
      </w:r>
      <w:proofErr w:type="spellStart"/>
      <w:r w:rsidRPr="003A7ECD">
        <w:rPr>
          <w:rFonts w:ascii="Arial" w:hAnsi="Arial" w:cs="Arial"/>
          <w:sz w:val="22"/>
          <w:szCs w:val="22"/>
          <w:lang w:val="es-ES_tradnl"/>
        </w:rPr>
        <w:t>Engineered</w:t>
      </w:r>
      <w:proofErr w:type="spellEnd"/>
      <w:r w:rsidRPr="003A7ECD">
        <w:rPr>
          <w:rFonts w:ascii="Arial" w:hAnsi="Arial" w:cs="Arial"/>
          <w:sz w:val="22"/>
          <w:szCs w:val="22"/>
          <w:lang w:val="es-ES_tradnl"/>
        </w:rPr>
        <w:t xml:space="preserve"> and made in </w:t>
      </w:r>
      <w:proofErr w:type="spellStart"/>
      <w:r w:rsidRPr="003A7ECD">
        <w:rPr>
          <w:rFonts w:ascii="Arial" w:hAnsi="Arial" w:cs="Arial"/>
          <w:sz w:val="22"/>
          <w:szCs w:val="22"/>
          <w:lang w:val="es-ES_tradnl"/>
        </w:rPr>
        <w:t>Germany</w:t>
      </w:r>
      <w:proofErr w:type="spellEnd"/>
      <w:r w:rsidRPr="003A7ECD">
        <w:rPr>
          <w:rFonts w:ascii="Arial" w:hAnsi="Arial" w:cs="Arial"/>
          <w:sz w:val="22"/>
          <w:szCs w:val="22"/>
          <w:lang w:val="es-ES_tradnl"/>
        </w:rPr>
        <w:t xml:space="preserve">», en nuestra sede de Ispringen, en la Selva Negra, en el corazón de la región tecnológica de Baden-Württemberg, se desarrollan y fabrican más de 8.500 productos de marca en nuestras modernas y complejas instalaciones de producción. </w:t>
      </w:r>
      <w:r w:rsidRPr="00A570C9">
        <w:rPr>
          <w:rFonts w:ascii="Arial" w:hAnsi="Arial" w:cs="Arial"/>
          <w:sz w:val="22"/>
          <w:szCs w:val="22"/>
          <w:lang w:val="es-ES_tradnl"/>
        </w:rPr>
        <w:t>Siendo uno de los pocos fabricantes y proveedores de gama completa,</w:t>
      </w:r>
      <w:r>
        <w:rPr>
          <w:rFonts w:ascii="Arial" w:hAnsi="Arial" w:cs="Arial"/>
          <w:sz w:val="22"/>
          <w:szCs w:val="22"/>
          <w:lang w:val="es-ES_tradnl"/>
        </w:rPr>
        <w:t xml:space="preserve"> </w:t>
      </w:r>
      <w:r w:rsidRPr="00A570C9">
        <w:rPr>
          <w:rFonts w:ascii="Arial" w:hAnsi="Arial" w:cs="Arial"/>
          <w:sz w:val="22"/>
          <w:szCs w:val="22"/>
          <w:lang w:val="es-ES_tradnl"/>
        </w:rPr>
        <w:t>Dentaurum, junto con sus 8 filiales y distribuidores en más de 130 países de todo el mundo, establece estándares en los campos de la ortodoncia, la prótesis dental, la implantología y la cerámica.</w:t>
      </w:r>
      <w:r>
        <w:rPr>
          <w:rFonts w:ascii="Arial" w:hAnsi="Arial" w:cs="Arial"/>
          <w:sz w:val="22"/>
          <w:szCs w:val="22"/>
          <w:lang w:val="es-ES_tradnl"/>
        </w:rPr>
        <w:t xml:space="preserve"> </w:t>
      </w:r>
      <w:r w:rsidRPr="003A7ECD">
        <w:rPr>
          <w:rFonts w:ascii="Arial" w:hAnsi="Arial" w:cs="Arial"/>
          <w:sz w:val="22"/>
          <w:szCs w:val="22"/>
          <w:lang w:val="es-ES_tradnl"/>
        </w:rPr>
        <w:t xml:space="preserve">Esto sitúa a la empresa en el segmento del 5% de los mayores fabricantes de productos dentales de Alemania. </w:t>
      </w:r>
    </w:p>
    <w:p w14:paraId="38FC9447" w14:textId="77777777" w:rsidR="00611B26" w:rsidRPr="003A7ECD" w:rsidRDefault="00611B26" w:rsidP="00611B26">
      <w:pPr>
        <w:autoSpaceDE w:val="0"/>
        <w:autoSpaceDN w:val="0"/>
        <w:adjustRightInd w:val="0"/>
        <w:spacing w:line="312" w:lineRule="auto"/>
        <w:jc w:val="both"/>
        <w:rPr>
          <w:rFonts w:ascii="Arial" w:hAnsi="Arial" w:cs="Arial"/>
          <w:sz w:val="16"/>
          <w:szCs w:val="16"/>
          <w:lang w:val="es-ES_tradnl"/>
        </w:rPr>
      </w:pPr>
    </w:p>
    <w:p w14:paraId="4CD12E13" w14:textId="77777777" w:rsidR="00611B26" w:rsidRPr="00FF2CDF" w:rsidRDefault="00611B26" w:rsidP="00611B26">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 xml:space="preserve">Dentaurum es una de las primeras empresas que en 1989 ancló fundamentalmente la sostenibilidad en su filosofía corporativa por convicción propia y lo ha continuado ininterrumpidamente desde 1994 con la certificación según DIN EN ISO 14001 y EMAS. La gestión medioambiental, la gestión de calidad y la prevención de riesgos laborales (PRL) se combinan en un único sistema de gestión. Al mismo tiempo, para nosotros, siempre ha sido algo natural que nuestros más de 600 empleados, en todo el mundo, tengan igualdad de oportunidades y sean tratados con consideración.  </w:t>
      </w:r>
    </w:p>
    <w:p w14:paraId="6345C536" w14:textId="77777777" w:rsidR="00611B26" w:rsidRPr="00611B26" w:rsidRDefault="00611B26" w:rsidP="00057A71">
      <w:pPr>
        <w:spacing w:line="288" w:lineRule="auto"/>
        <w:jc w:val="both"/>
        <w:rPr>
          <w:rFonts w:ascii="Arial" w:hAnsi="Arial" w:cs="Arial"/>
          <w:b/>
          <w:sz w:val="22"/>
          <w:szCs w:val="22"/>
          <w:lang w:val="es-ES_tradnl"/>
        </w:rPr>
      </w:pPr>
    </w:p>
    <w:sectPr w:rsidR="00611B26" w:rsidRPr="00611B26"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493BF" w14:textId="77777777" w:rsidR="00BC36EC" w:rsidRDefault="00BC36EC" w:rsidP="00956719">
      <w:r>
        <w:separator/>
      </w:r>
    </w:p>
  </w:endnote>
  <w:endnote w:type="continuationSeparator" w:id="0">
    <w:p w14:paraId="1596771C" w14:textId="77777777" w:rsidR="00BC36EC" w:rsidRDefault="00BC36EC"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2E6BC" w14:textId="77777777" w:rsidR="00BC36EC" w:rsidRDefault="00BC36EC" w:rsidP="00956719">
      <w:r>
        <w:separator/>
      </w:r>
    </w:p>
  </w:footnote>
  <w:footnote w:type="continuationSeparator" w:id="0">
    <w:p w14:paraId="14F6401A" w14:textId="77777777" w:rsidR="00BC36EC" w:rsidRDefault="00BC36EC"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1E96EBD4" w:rsidR="00956719" w:rsidRDefault="00611B26" w:rsidP="00956719">
    <w:pPr>
      <w:pStyle w:val="Kopfzeile"/>
      <w:ind w:left="-1276"/>
    </w:pPr>
    <w:r>
      <w:rPr>
        <w:noProof/>
      </w:rPr>
      <w:drawing>
        <wp:anchor distT="0" distB="0" distL="114300" distR="114300" simplePos="0" relativeHeight="251659264" behindDoc="1" locked="0" layoutInCell="1" allowOverlap="1" wp14:anchorId="1EE1F5C4" wp14:editId="133F18AA">
          <wp:simplePos x="0" y="0"/>
          <wp:positionH relativeFrom="column">
            <wp:posOffset>-895350</wp:posOffset>
          </wp:positionH>
          <wp:positionV relativeFrom="paragraph">
            <wp:posOffset>-172085</wp:posOffset>
          </wp:positionV>
          <wp:extent cx="7611035" cy="10757783"/>
          <wp:effectExtent l="0" t="0" r="9525" b="5715"/>
          <wp:wrapNone/>
          <wp:docPr id="384399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11035"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64566"/>
    <w:multiLevelType w:val="hybridMultilevel"/>
    <w:tmpl w:val="C956A12E"/>
    <w:lvl w:ilvl="0" w:tplc="C7CEAF3A">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925242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5B7E"/>
    <w:rsid w:val="00057A71"/>
    <w:rsid w:val="000F1E22"/>
    <w:rsid w:val="00126E26"/>
    <w:rsid w:val="00171F63"/>
    <w:rsid w:val="001A359E"/>
    <w:rsid w:val="001C5139"/>
    <w:rsid w:val="001D776B"/>
    <w:rsid w:val="00206451"/>
    <w:rsid w:val="00295EC2"/>
    <w:rsid w:val="002A1030"/>
    <w:rsid w:val="002E024F"/>
    <w:rsid w:val="003022D0"/>
    <w:rsid w:val="0030500C"/>
    <w:rsid w:val="003064B8"/>
    <w:rsid w:val="003334F4"/>
    <w:rsid w:val="00392768"/>
    <w:rsid w:val="003B2712"/>
    <w:rsid w:val="003D47B4"/>
    <w:rsid w:val="003F55CB"/>
    <w:rsid w:val="00406507"/>
    <w:rsid w:val="004636B2"/>
    <w:rsid w:val="00495CCD"/>
    <w:rsid w:val="004A1BED"/>
    <w:rsid w:val="004A6708"/>
    <w:rsid w:val="005236AD"/>
    <w:rsid w:val="00525566"/>
    <w:rsid w:val="005322EC"/>
    <w:rsid w:val="005502AC"/>
    <w:rsid w:val="0055128B"/>
    <w:rsid w:val="00580123"/>
    <w:rsid w:val="005B2F74"/>
    <w:rsid w:val="005F5640"/>
    <w:rsid w:val="005F7990"/>
    <w:rsid w:val="00611B26"/>
    <w:rsid w:val="00630D00"/>
    <w:rsid w:val="00664415"/>
    <w:rsid w:val="00674CEA"/>
    <w:rsid w:val="006A316A"/>
    <w:rsid w:val="006A31B2"/>
    <w:rsid w:val="0076351D"/>
    <w:rsid w:val="00765B55"/>
    <w:rsid w:val="0077480B"/>
    <w:rsid w:val="007946CE"/>
    <w:rsid w:val="007B1752"/>
    <w:rsid w:val="007F015B"/>
    <w:rsid w:val="008914C3"/>
    <w:rsid w:val="008E1882"/>
    <w:rsid w:val="008E4AB2"/>
    <w:rsid w:val="008E6DAA"/>
    <w:rsid w:val="00952083"/>
    <w:rsid w:val="00956719"/>
    <w:rsid w:val="009C0C7C"/>
    <w:rsid w:val="009D4665"/>
    <w:rsid w:val="009F3FD8"/>
    <w:rsid w:val="009F7587"/>
    <w:rsid w:val="00A04DDA"/>
    <w:rsid w:val="00A176F0"/>
    <w:rsid w:val="00A25A4E"/>
    <w:rsid w:val="00A37C38"/>
    <w:rsid w:val="00AA0283"/>
    <w:rsid w:val="00AA1D56"/>
    <w:rsid w:val="00AB5CE4"/>
    <w:rsid w:val="00AF73F7"/>
    <w:rsid w:val="00B443CF"/>
    <w:rsid w:val="00B57145"/>
    <w:rsid w:val="00B65386"/>
    <w:rsid w:val="00B706B2"/>
    <w:rsid w:val="00B85FB2"/>
    <w:rsid w:val="00B95F36"/>
    <w:rsid w:val="00BA686C"/>
    <w:rsid w:val="00BC36EC"/>
    <w:rsid w:val="00C3331C"/>
    <w:rsid w:val="00C3384E"/>
    <w:rsid w:val="00C43367"/>
    <w:rsid w:val="00C44B47"/>
    <w:rsid w:val="00C748C1"/>
    <w:rsid w:val="00C91D47"/>
    <w:rsid w:val="00C93DDD"/>
    <w:rsid w:val="00CF02FC"/>
    <w:rsid w:val="00D171F8"/>
    <w:rsid w:val="00D33733"/>
    <w:rsid w:val="00D836F2"/>
    <w:rsid w:val="00D9094C"/>
    <w:rsid w:val="00D970D6"/>
    <w:rsid w:val="00DB1BEF"/>
    <w:rsid w:val="00DC139D"/>
    <w:rsid w:val="00E15150"/>
    <w:rsid w:val="00E209E5"/>
    <w:rsid w:val="00E4750D"/>
    <w:rsid w:val="00EE4313"/>
    <w:rsid w:val="00F223D1"/>
    <w:rsid w:val="00F3162E"/>
    <w:rsid w:val="00F50658"/>
    <w:rsid w:val="00F7158B"/>
    <w:rsid w:val="00FE753C"/>
    <w:rsid w:val="00FF37D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basedOn w:val="Absatz-Standardschriftart"/>
    <w:uiPriority w:val="20"/>
    <w:qFormat/>
    <w:rsid w:val="009C0C7C"/>
    <w:rPr>
      <w:i/>
      <w:iCs/>
    </w:rPr>
  </w:style>
  <w:style w:type="character" w:styleId="Fett">
    <w:name w:val="Strong"/>
    <w:basedOn w:val="Absatz-Standardschriftart"/>
    <w:uiPriority w:val="22"/>
    <w:qFormat/>
    <w:rsid w:val="009C0C7C"/>
    <w:rPr>
      <w:b/>
      <w:bCs/>
    </w:rPr>
  </w:style>
  <w:style w:type="paragraph" w:styleId="berarbeitung">
    <w:name w:val="Revision"/>
    <w:hidden/>
    <w:uiPriority w:val="99"/>
    <w:semiHidden/>
    <w:rsid w:val="009C0C7C"/>
    <w:pPr>
      <w:spacing w:after="0" w:line="240" w:lineRule="auto"/>
    </w:pPr>
    <w:rPr>
      <w:rFonts w:ascii="Times New Roman" w:eastAsia="Times New Roman" w:hAnsi="Times New Roman" w:cs="Times New Roman"/>
      <w:sz w:val="20"/>
      <w:szCs w:val="20"/>
    </w:rPr>
  </w:style>
  <w:style w:type="character" w:styleId="NichtaufgelsteErwhnung">
    <w:name w:val="Unresolved Mention"/>
    <w:basedOn w:val="Absatz-Standardschriftart"/>
    <w:uiPriority w:val="99"/>
    <w:semiHidden/>
    <w:unhideWhenUsed/>
    <w:rsid w:val="00E4750D"/>
    <w:rPr>
      <w:color w:val="605E5C"/>
      <w:shd w:val="clear" w:color="auto" w:fill="E1DFDD"/>
    </w:rPr>
  </w:style>
  <w:style w:type="paragraph" w:styleId="Listenabsatz">
    <w:name w:val="List Paragraph"/>
    <w:basedOn w:val="Standard"/>
    <w:uiPriority w:val="34"/>
    <w:qFormat/>
    <w:rsid w:val="008E1882"/>
    <w:pPr>
      <w:ind w:left="720"/>
      <w:contextualSpacing/>
    </w:pPr>
  </w:style>
  <w:style w:type="character" w:styleId="BesuchterLink">
    <w:name w:val="FollowedHyperlink"/>
    <w:basedOn w:val="Absatz-Standardschriftart"/>
    <w:uiPriority w:val="99"/>
    <w:semiHidden/>
    <w:unhideWhenUsed/>
    <w:rsid w:val="00611B2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031615893">
      <w:bodyDiv w:val="1"/>
      <w:marLeft w:val="0"/>
      <w:marRight w:val="0"/>
      <w:marTop w:val="0"/>
      <w:marBottom w:val="0"/>
      <w:divBdr>
        <w:top w:val="none" w:sz="0" w:space="0" w:color="auto"/>
        <w:left w:val="none" w:sz="0" w:space="0" w:color="auto"/>
        <w:bottom w:val="none" w:sz="0" w:space="0" w:color="auto"/>
        <w:right w:val="none" w:sz="0" w:space="0" w:color="auto"/>
      </w:divBdr>
    </w:div>
    <w:div w:id="1891457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info@dentaurum.com"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Briefpapier.dotx</Template>
  <TotalTime>0</TotalTime>
  <Pages>3</Pages>
  <Words>752</Words>
  <Characters>4742</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13</cp:revision>
  <cp:lastPrinted>2016-10-13T07:47:00Z</cp:lastPrinted>
  <dcterms:created xsi:type="dcterms:W3CDTF">2025-03-07T10:17:00Z</dcterms:created>
  <dcterms:modified xsi:type="dcterms:W3CDTF">2025-03-18T13:09:00Z</dcterms:modified>
</cp:coreProperties>
</file>